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54" w:rsidRPr="00B02C20" w:rsidRDefault="00746980" w:rsidP="002524FB">
      <w:pPr>
        <w:pStyle w:val="ad"/>
        <w:spacing w:before="0" w:after="0"/>
        <w:rPr>
          <w:b/>
          <w:sz w:val="28"/>
          <w:szCs w:val="28"/>
        </w:rPr>
      </w:pPr>
      <w:r>
        <w:rPr>
          <w:b/>
          <w:sz w:val="28"/>
          <w:szCs w:val="28"/>
        </w:rPr>
        <w:t>ПРИКАЗ</w:t>
      </w:r>
    </w:p>
    <w:p w:rsidR="006A6E26" w:rsidRPr="00746980" w:rsidRDefault="006A6E26" w:rsidP="006A6E26">
      <w:pPr>
        <w:rPr>
          <w:szCs w:val="48"/>
        </w:rPr>
      </w:pPr>
    </w:p>
    <w:tbl>
      <w:tblPr>
        <w:tblW w:w="10003" w:type="dxa"/>
        <w:tblInd w:w="28" w:type="dxa"/>
        <w:tblLayout w:type="fixed"/>
        <w:tblLook w:val="0000" w:firstRow="0" w:lastRow="0" w:firstColumn="0" w:lastColumn="0" w:noHBand="0" w:noVBand="0"/>
      </w:tblPr>
      <w:tblGrid>
        <w:gridCol w:w="3484"/>
        <w:gridCol w:w="6519"/>
      </w:tblGrid>
      <w:tr w:rsidR="00B02C20" w:rsidRPr="00B02C20" w:rsidTr="006D0930">
        <w:trPr>
          <w:trHeight w:val="424"/>
        </w:trPr>
        <w:tc>
          <w:tcPr>
            <w:tcW w:w="3484" w:type="dxa"/>
          </w:tcPr>
          <w:p w:rsidR="00F606EF" w:rsidRPr="00B02C20" w:rsidRDefault="00F606EF" w:rsidP="00746980">
            <w:pPr>
              <w:pStyle w:val="20"/>
              <w:ind w:left="0"/>
              <w:jc w:val="both"/>
              <w:rPr>
                <w:sz w:val="26"/>
                <w:szCs w:val="26"/>
                <w:lang w:val="en-US"/>
              </w:rPr>
            </w:pPr>
          </w:p>
        </w:tc>
        <w:tc>
          <w:tcPr>
            <w:tcW w:w="6519" w:type="dxa"/>
          </w:tcPr>
          <w:p w:rsidR="00F606EF" w:rsidRPr="00E33329" w:rsidRDefault="00F606EF" w:rsidP="00E33329">
            <w:pPr>
              <w:pStyle w:val="20"/>
              <w:ind w:left="-109"/>
              <w:jc w:val="right"/>
              <w:rPr>
                <w:sz w:val="26"/>
                <w:szCs w:val="26"/>
              </w:rPr>
            </w:pPr>
            <w:r w:rsidRPr="00B02C20">
              <w:rPr>
                <w:sz w:val="26"/>
                <w:szCs w:val="26"/>
              </w:rPr>
              <w:t>№</w:t>
            </w:r>
            <w:r w:rsidR="00561E3C">
              <w:rPr>
                <w:sz w:val="26"/>
                <w:szCs w:val="26"/>
              </w:rPr>
              <w:t xml:space="preserve"> </w:t>
            </w:r>
            <w:r w:rsidR="00E33329">
              <w:rPr>
                <w:sz w:val="26"/>
                <w:szCs w:val="26"/>
              </w:rPr>
              <w:t>______</w:t>
            </w:r>
          </w:p>
        </w:tc>
      </w:tr>
    </w:tbl>
    <w:p w:rsidR="00746980" w:rsidRPr="00D76394" w:rsidRDefault="00746980" w:rsidP="001C6AA2">
      <w:pPr>
        <w:pStyle w:val="ad"/>
        <w:shd w:val="clear" w:color="auto" w:fill="FFFFFF"/>
        <w:tabs>
          <w:tab w:val="left" w:pos="2835"/>
        </w:tabs>
        <w:spacing w:before="0" w:after="0"/>
        <w:rPr>
          <w:szCs w:val="26"/>
        </w:rPr>
      </w:pPr>
    </w:p>
    <w:p w:rsidR="00746980" w:rsidRPr="00D76394" w:rsidRDefault="00746980" w:rsidP="00746980">
      <w:pPr>
        <w:pStyle w:val="ad"/>
        <w:shd w:val="clear" w:color="auto" w:fill="FFFFFF"/>
        <w:tabs>
          <w:tab w:val="left" w:pos="2835"/>
        </w:tabs>
        <w:spacing w:before="0"/>
        <w:rPr>
          <w:szCs w:val="26"/>
        </w:rPr>
      </w:pPr>
      <w:r w:rsidRPr="00D76394">
        <w:rPr>
          <w:szCs w:val="26"/>
        </w:rPr>
        <w:t>город Томск</w:t>
      </w:r>
    </w:p>
    <w:p w:rsidR="00746980" w:rsidRPr="009C45D8" w:rsidRDefault="004740DE" w:rsidP="004740DE">
      <w:pPr>
        <w:pStyle w:val="ad"/>
        <w:shd w:val="clear" w:color="auto" w:fill="FFFFFF"/>
        <w:tabs>
          <w:tab w:val="left" w:pos="-5387"/>
        </w:tabs>
        <w:rPr>
          <w:szCs w:val="26"/>
        </w:rPr>
      </w:pPr>
      <w:r w:rsidRPr="009C45D8">
        <w:rPr>
          <w:szCs w:val="26"/>
        </w:rPr>
        <w:t xml:space="preserve">Об утверждении нормативных затрат на обеспечение функций </w:t>
      </w:r>
      <w:r w:rsidRPr="009C45D8">
        <w:rPr>
          <w:szCs w:val="26"/>
        </w:rPr>
        <w:br/>
        <w:t>Департамента тарифного регулирования Томской области</w:t>
      </w:r>
    </w:p>
    <w:p w:rsidR="00746980" w:rsidRPr="00B02C20" w:rsidRDefault="00746980" w:rsidP="00746980">
      <w:pPr>
        <w:rPr>
          <w:sz w:val="26"/>
          <w:szCs w:val="26"/>
        </w:rPr>
      </w:pPr>
    </w:p>
    <w:p w:rsidR="00923A10" w:rsidRDefault="004740DE" w:rsidP="00C71C5D">
      <w:pPr>
        <w:pStyle w:val="20"/>
        <w:ind w:left="0" w:firstLine="709"/>
        <w:jc w:val="both"/>
        <w:rPr>
          <w:sz w:val="26"/>
          <w:szCs w:val="26"/>
        </w:rPr>
      </w:pPr>
      <w:r w:rsidRPr="004740DE">
        <w:rPr>
          <w:sz w:val="26"/>
          <w:szCs w:val="26"/>
        </w:rPr>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w:t>
      </w:r>
      <w:r>
        <w:rPr>
          <w:sz w:val="26"/>
          <w:szCs w:val="26"/>
        </w:rPr>
        <w:t>№ </w:t>
      </w:r>
      <w:r w:rsidRPr="004740DE">
        <w:rPr>
          <w:sz w:val="26"/>
          <w:szCs w:val="26"/>
        </w:rPr>
        <w:t xml:space="preserve">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009C45D8">
        <w:rPr>
          <w:sz w:val="26"/>
          <w:szCs w:val="26"/>
        </w:rPr>
        <w:t>п</w:t>
      </w:r>
      <w:r w:rsidRPr="004740DE">
        <w:rPr>
          <w:sz w:val="26"/>
          <w:szCs w:val="26"/>
        </w:rPr>
        <w:t>остановлением Администрации Томской области от 16.12.2015 №</w:t>
      </w:r>
      <w:r>
        <w:rPr>
          <w:sz w:val="26"/>
          <w:szCs w:val="26"/>
        </w:rPr>
        <w:t> </w:t>
      </w:r>
      <w:r w:rsidRPr="004740DE">
        <w:rPr>
          <w:sz w:val="26"/>
          <w:szCs w:val="26"/>
        </w:rPr>
        <w:t>460а «Об утверждении требований к порядку разработки и принятия правовых актов о нормировании в сфере закупок для обеспечения нужд томской области, содержанию указанных актов и обеспечению их исполнения» и Постановлением Администрации Томской области от 30.12.2015 №</w:t>
      </w:r>
      <w:r>
        <w:rPr>
          <w:sz w:val="26"/>
          <w:szCs w:val="26"/>
        </w:rPr>
        <w:t> </w:t>
      </w:r>
      <w:r w:rsidRPr="004740DE">
        <w:rPr>
          <w:sz w:val="26"/>
          <w:szCs w:val="26"/>
        </w:rPr>
        <w:t>489а «Об утверждении правил определения нормативных затрат на обеспечение функций государственных органов томской области, органа управления территориального фонда обязательного медицинского страхования томской области (включая подведомственные казенные учреждения)»</w:t>
      </w:r>
      <w:r>
        <w:rPr>
          <w:sz w:val="26"/>
          <w:szCs w:val="26"/>
        </w:rPr>
        <w:t>:</w:t>
      </w:r>
    </w:p>
    <w:p w:rsidR="004740DE" w:rsidRPr="004740DE" w:rsidRDefault="004740DE" w:rsidP="004740DE">
      <w:pPr>
        <w:pStyle w:val="20"/>
        <w:ind w:left="0" w:firstLine="709"/>
        <w:jc w:val="both"/>
        <w:rPr>
          <w:sz w:val="26"/>
          <w:szCs w:val="26"/>
        </w:rPr>
      </w:pPr>
    </w:p>
    <w:p w:rsidR="004740DE" w:rsidRPr="004740DE" w:rsidRDefault="004740DE" w:rsidP="004740DE">
      <w:pPr>
        <w:pStyle w:val="20"/>
        <w:ind w:left="0" w:firstLine="709"/>
        <w:jc w:val="both"/>
        <w:rPr>
          <w:sz w:val="26"/>
          <w:szCs w:val="26"/>
        </w:rPr>
      </w:pPr>
      <w:r w:rsidRPr="004740DE">
        <w:rPr>
          <w:sz w:val="26"/>
          <w:szCs w:val="26"/>
        </w:rPr>
        <w:t>ПРИКАЗЫВАЮ:</w:t>
      </w:r>
    </w:p>
    <w:p w:rsidR="005B1584" w:rsidRDefault="00E33329" w:rsidP="004740DE">
      <w:pPr>
        <w:pStyle w:val="ConsPlusNormal"/>
        <w:numPr>
          <w:ilvl w:val="0"/>
          <w:numId w:val="1"/>
        </w:numPr>
        <w:tabs>
          <w:tab w:val="left" w:pos="1134"/>
        </w:tabs>
        <w:ind w:left="0" w:firstLine="709"/>
        <w:jc w:val="both"/>
      </w:pPr>
      <w:r>
        <w:t xml:space="preserve">Утвердить </w:t>
      </w:r>
      <w:r w:rsidR="001C6AA2" w:rsidRPr="001C6AA2">
        <w:t>н</w:t>
      </w:r>
      <w:r w:rsidR="004740DE" w:rsidRPr="004740DE">
        <w:t xml:space="preserve">ормативные затраты на обеспечение функций Департамента тарифного регулирования Томской области </w:t>
      </w:r>
      <w:r w:rsidRPr="00E33329">
        <w:t>(</w:t>
      </w:r>
      <w:r w:rsidR="00DD33E0">
        <w:t>П</w:t>
      </w:r>
      <w:r w:rsidRPr="00E33329">
        <w:t>риложение)</w:t>
      </w:r>
      <w:r w:rsidR="005B1584">
        <w:t>.</w:t>
      </w:r>
    </w:p>
    <w:p w:rsidR="00090A7F" w:rsidRDefault="00DD33E0" w:rsidP="004740DE">
      <w:pPr>
        <w:pStyle w:val="ConsPlusNormal"/>
        <w:numPr>
          <w:ilvl w:val="0"/>
          <w:numId w:val="1"/>
        </w:numPr>
        <w:tabs>
          <w:tab w:val="left" w:pos="1134"/>
        </w:tabs>
        <w:ind w:left="0" w:firstLine="709"/>
        <w:jc w:val="both"/>
      </w:pPr>
      <w:r>
        <w:t xml:space="preserve">Разместить </w:t>
      </w:r>
      <w:r w:rsidR="00DD73D7" w:rsidRPr="005B1584">
        <w:t>настоящ</w:t>
      </w:r>
      <w:r w:rsidR="004740DE">
        <w:t>ий</w:t>
      </w:r>
      <w:r w:rsidR="004740DE" w:rsidRPr="004740DE">
        <w:t xml:space="preserve"> приказ на официальном сайте Департамента тарифного регулирования Томской области в информационно-телекоммуникационной сети </w:t>
      </w:r>
      <w:r w:rsidR="004740DE">
        <w:t>«</w:t>
      </w:r>
      <w:r w:rsidR="004740DE" w:rsidRPr="004740DE">
        <w:t>Интернет</w:t>
      </w:r>
      <w:r w:rsidR="004740DE">
        <w:t xml:space="preserve">» </w:t>
      </w:r>
      <w:r w:rsidR="004740DE" w:rsidRPr="004740DE">
        <w:t>(</w:t>
      </w:r>
      <w:proofErr w:type="spellStart"/>
      <w:r w:rsidR="004740DE">
        <w:t>rec</w:t>
      </w:r>
      <w:proofErr w:type="spellEnd"/>
      <w:r w:rsidR="004740DE">
        <w:t>.</w:t>
      </w:r>
      <w:proofErr w:type="spellStart"/>
      <w:r w:rsidR="004740DE">
        <w:rPr>
          <w:lang w:val="en-US"/>
        </w:rPr>
        <w:t>tomsk</w:t>
      </w:r>
      <w:proofErr w:type="spellEnd"/>
      <w:r w:rsidR="004740DE" w:rsidRPr="004740DE">
        <w:t>.gov.ru)</w:t>
      </w:r>
      <w:r w:rsidR="004740DE">
        <w:t xml:space="preserve"> и</w:t>
      </w:r>
      <w:r w:rsidR="004740DE" w:rsidRPr="004740DE">
        <w:t xml:space="preserve"> опубликовать на официальном сайте Единой информационной системы в сфере закупок (www.zakupki.gov.ru)</w:t>
      </w:r>
      <w:r w:rsidR="00D50FB3" w:rsidRPr="005B1584">
        <w:t>.</w:t>
      </w:r>
    </w:p>
    <w:p w:rsidR="00E33329" w:rsidRPr="005B1584" w:rsidRDefault="00E33329" w:rsidP="00E33329">
      <w:pPr>
        <w:pStyle w:val="ConsPlusNormal"/>
        <w:numPr>
          <w:ilvl w:val="0"/>
          <w:numId w:val="1"/>
        </w:numPr>
        <w:tabs>
          <w:tab w:val="left" w:pos="1134"/>
        </w:tabs>
        <w:ind w:left="0" w:firstLine="709"/>
        <w:jc w:val="both"/>
      </w:pPr>
      <w:r w:rsidRPr="00E33329">
        <w:t xml:space="preserve">Контроль исполнения настоящего </w:t>
      </w:r>
      <w:r w:rsidR="004740DE">
        <w:t xml:space="preserve">приказа </w:t>
      </w:r>
      <w:r w:rsidRPr="00E33329">
        <w:t>оставляю за собой</w:t>
      </w:r>
      <w:r w:rsidR="00DD33E0">
        <w:t>.</w:t>
      </w:r>
    </w:p>
    <w:p w:rsidR="001F60A1" w:rsidRDefault="001F60A1" w:rsidP="001F60A1">
      <w:pPr>
        <w:rPr>
          <w:sz w:val="26"/>
          <w:szCs w:val="26"/>
        </w:rPr>
      </w:pPr>
    </w:p>
    <w:tbl>
      <w:tblPr>
        <w:tblW w:w="10065" w:type="dxa"/>
        <w:tblLook w:val="04A0" w:firstRow="1" w:lastRow="0" w:firstColumn="1" w:lastColumn="0" w:noHBand="0" w:noVBand="1"/>
      </w:tblPr>
      <w:tblGrid>
        <w:gridCol w:w="4677"/>
        <w:gridCol w:w="5388"/>
      </w:tblGrid>
      <w:tr w:rsidR="001F60A1" w:rsidRPr="00B02C20" w:rsidTr="00C71C5D">
        <w:tc>
          <w:tcPr>
            <w:tcW w:w="4677" w:type="dxa"/>
            <w:shd w:val="clear" w:color="auto" w:fill="auto"/>
          </w:tcPr>
          <w:p w:rsidR="001F60A1" w:rsidRPr="00B02C20" w:rsidRDefault="001F60A1" w:rsidP="00E90BCC">
            <w:pPr>
              <w:rPr>
                <w:sz w:val="26"/>
                <w:szCs w:val="26"/>
              </w:rPr>
            </w:pPr>
            <w:r w:rsidRPr="00B02C20">
              <w:rPr>
                <w:spacing w:val="-2"/>
                <w:sz w:val="26"/>
                <w:szCs w:val="26"/>
              </w:rPr>
              <w:t>Начальник департамента</w:t>
            </w:r>
          </w:p>
        </w:tc>
        <w:tc>
          <w:tcPr>
            <w:tcW w:w="5388" w:type="dxa"/>
            <w:shd w:val="clear" w:color="auto" w:fill="auto"/>
          </w:tcPr>
          <w:p w:rsidR="001F60A1" w:rsidRPr="00B02C20" w:rsidRDefault="001F60A1" w:rsidP="00E90BCC">
            <w:pPr>
              <w:jc w:val="right"/>
              <w:rPr>
                <w:sz w:val="26"/>
                <w:szCs w:val="26"/>
              </w:rPr>
            </w:pPr>
            <w:proofErr w:type="spellStart"/>
            <w:r w:rsidRPr="00B02C20">
              <w:rPr>
                <w:spacing w:val="-2"/>
                <w:sz w:val="26"/>
                <w:szCs w:val="26"/>
              </w:rPr>
              <w:t>М.Д.Вагина</w:t>
            </w:r>
            <w:proofErr w:type="spellEnd"/>
          </w:p>
        </w:tc>
      </w:tr>
      <w:tr w:rsidR="001F60A1" w:rsidRPr="00B02C20" w:rsidTr="00C71C5D">
        <w:tc>
          <w:tcPr>
            <w:tcW w:w="4677" w:type="dxa"/>
            <w:shd w:val="clear" w:color="auto" w:fill="auto"/>
          </w:tcPr>
          <w:p w:rsidR="001F60A1" w:rsidRPr="00B02C20" w:rsidRDefault="001F60A1" w:rsidP="00E90BCC">
            <w:pPr>
              <w:rPr>
                <w:sz w:val="26"/>
                <w:szCs w:val="26"/>
              </w:rPr>
            </w:pPr>
          </w:p>
        </w:tc>
        <w:tc>
          <w:tcPr>
            <w:tcW w:w="5388" w:type="dxa"/>
            <w:shd w:val="clear" w:color="auto" w:fill="auto"/>
          </w:tcPr>
          <w:p w:rsidR="001F60A1" w:rsidRPr="00B02C20" w:rsidRDefault="001F60A1" w:rsidP="00E90BCC">
            <w:pPr>
              <w:rPr>
                <w:sz w:val="26"/>
                <w:szCs w:val="26"/>
              </w:rPr>
            </w:pPr>
          </w:p>
        </w:tc>
      </w:tr>
    </w:tbl>
    <w:p w:rsidR="00BB1624" w:rsidRDefault="00BB1624" w:rsidP="00140A14">
      <w:pPr>
        <w:rPr>
          <w:sz w:val="26"/>
          <w:szCs w:val="26"/>
        </w:rPr>
        <w:sectPr w:rsidR="00BB1624" w:rsidSect="00C332FD">
          <w:headerReference w:type="even" r:id="rId8"/>
          <w:headerReference w:type="first" r:id="rId9"/>
          <w:pgSz w:w="11906" w:h="16838" w:code="9"/>
          <w:pgMar w:top="851" w:right="849" w:bottom="851" w:left="1134" w:header="850" w:footer="720" w:gutter="0"/>
          <w:cols w:space="708"/>
          <w:titlePg/>
          <w:docGrid w:linePitch="360"/>
        </w:sectPr>
      </w:pPr>
    </w:p>
    <w:p w:rsidR="00BB1624" w:rsidRPr="008F769C" w:rsidRDefault="00BB1624" w:rsidP="00BB1624">
      <w:pPr>
        <w:jc w:val="right"/>
        <w:rPr>
          <w:sz w:val="26"/>
          <w:szCs w:val="26"/>
        </w:rPr>
      </w:pPr>
      <w:r w:rsidRPr="008F769C">
        <w:rPr>
          <w:sz w:val="26"/>
          <w:szCs w:val="26"/>
        </w:rPr>
        <w:lastRenderedPageBreak/>
        <w:t>Приложение</w:t>
      </w:r>
    </w:p>
    <w:p w:rsidR="00BB1624" w:rsidRPr="008F769C" w:rsidRDefault="00BB1624" w:rsidP="00BB1624">
      <w:pPr>
        <w:jc w:val="right"/>
        <w:rPr>
          <w:sz w:val="26"/>
          <w:szCs w:val="26"/>
        </w:rPr>
      </w:pPr>
      <w:r w:rsidRPr="008F769C">
        <w:rPr>
          <w:sz w:val="26"/>
          <w:szCs w:val="26"/>
        </w:rPr>
        <w:t>к приказу Департамента тарифного регулирования</w:t>
      </w:r>
    </w:p>
    <w:p w:rsidR="00BB1624" w:rsidRPr="008F769C" w:rsidRDefault="00BB1624" w:rsidP="00BB1624">
      <w:pPr>
        <w:jc w:val="right"/>
        <w:rPr>
          <w:sz w:val="26"/>
          <w:szCs w:val="26"/>
        </w:rPr>
      </w:pPr>
      <w:r w:rsidRPr="008F769C">
        <w:rPr>
          <w:sz w:val="26"/>
          <w:szCs w:val="26"/>
        </w:rPr>
        <w:t xml:space="preserve"> Томской области</w:t>
      </w:r>
    </w:p>
    <w:p w:rsidR="00BB1624" w:rsidRPr="008F769C" w:rsidRDefault="00BB1624" w:rsidP="00BB1624">
      <w:pPr>
        <w:jc w:val="right"/>
        <w:rPr>
          <w:sz w:val="26"/>
          <w:szCs w:val="26"/>
        </w:rPr>
      </w:pPr>
      <w:r w:rsidRPr="008F769C">
        <w:rPr>
          <w:sz w:val="26"/>
          <w:szCs w:val="26"/>
        </w:rPr>
        <w:t xml:space="preserve">от </w:t>
      </w:r>
      <w:bookmarkStart w:id="1" w:name="_GoBack"/>
      <w:bookmarkEnd w:id="1"/>
      <w:r w:rsidRPr="008F769C">
        <w:rPr>
          <w:sz w:val="26"/>
          <w:szCs w:val="26"/>
        </w:rPr>
        <w:t>№ _____________</w:t>
      </w:r>
    </w:p>
    <w:p w:rsidR="00BB1624" w:rsidRPr="008F769C" w:rsidRDefault="00BB1624" w:rsidP="00BB1624">
      <w:pPr>
        <w:jc w:val="right"/>
        <w:rPr>
          <w:b/>
          <w:sz w:val="26"/>
          <w:szCs w:val="26"/>
        </w:rPr>
      </w:pPr>
    </w:p>
    <w:p w:rsidR="00BB1624" w:rsidRPr="008F769C" w:rsidRDefault="00BB1624" w:rsidP="00BB1624">
      <w:pPr>
        <w:pStyle w:val="afc"/>
        <w:numPr>
          <w:ilvl w:val="0"/>
          <w:numId w:val="6"/>
        </w:numPr>
        <w:spacing w:after="0" w:line="240" w:lineRule="auto"/>
        <w:jc w:val="center"/>
        <w:rPr>
          <w:rFonts w:ascii="Times New Roman" w:hAnsi="Times New Roman" w:cs="Times New Roman"/>
          <w:b/>
          <w:sz w:val="26"/>
          <w:szCs w:val="26"/>
        </w:rPr>
      </w:pPr>
      <w:r w:rsidRPr="008F769C">
        <w:rPr>
          <w:rFonts w:ascii="Times New Roman" w:hAnsi="Times New Roman" w:cs="Times New Roman"/>
          <w:b/>
          <w:sz w:val="26"/>
          <w:szCs w:val="26"/>
        </w:rPr>
        <w:t>Порядок расчета нормативных затрат, для которых правилами определения нормативных затрат (Постановлением Администрации Томской области от 30.12.2015 № 489а «Об утверждении правил определения нормативных затрат на обеспечение функций государственных органов томской области, органа управления территориального фонда обязательного медицинского страхования томской области (включая подведомственные казенные учреждения)»)</w:t>
      </w:r>
      <w:r>
        <w:rPr>
          <w:rFonts w:ascii="Times New Roman" w:hAnsi="Times New Roman" w:cs="Times New Roman"/>
          <w:b/>
          <w:sz w:val="26"/>
          <w:szCs w:val="26"/>
        </w:rPr>
        <w:t xml:space="preserve"> не установлен порядок расчета.</w:t>
      </w:r>
    </w:p>
    <w:p w:rsidR="00BB1624" w:rsidRPr="008F769C" w:rsidRDefault="00BB1624" w:rsidP="00BB1624">
      <w:pPr>
        <w:pStyle w:val="afc"/>
        <w:spacing w:after="0" w:line="240" w:lineRule="auto"/>
        <w:ind w:left="1080"/>
        <w:rPr>
          <w:rFonts w:ascii="Times New Roman" w:hAnsi="Times New Roman" w:cs="Times New Roman"/>
          <w:b/>
          <w:sz w:val="26"/>
          <w:szCs w:val="26"/>
        </w:rPr>
      </w:pPr>
    </w:p>
    <w:p w:rsidR="00BB1624" w:rsidRPr="008F769C" w:rsidRDefault="00BB1624" w:rsidP="00BB1624">
      <w:pPr>
        <w:pStyle w:val="afc"/>
        <w:numPr>
          <w:ilvl w:val="0"/>
          <w:numId w:val="7"/>
        </w:numPr>
        <w:spacing w:after="0" w:line="240" w:lineRule="auto"/>
        <w:rPr>
          <w:rFonts w:ascii="Times New Roman" w:hAnsi="Times New Roman" w:cs="Times New Roman"/>
          <w:b/>
          <w:sz w:val="26"/>
          <w:szCs w:val="26"/>
        </w:rPr>
      </w:pPr>
      <w:r w:rsidRPr="008F769C">
        <w:rPr>
          <w:rFonts w:ascii="Times New Roman" w:hAnsi="Times New Roman" w:cs="Times New Roman"/>
          <w:b/>
          <w:sz w:val="26"/>
          <w:szCs w:val="26"/>
        </w:rPr>
        <w:t xml:space="preserve">Затраты на приобретение услуг по обязательному государственному страхованию государственных гражданских служащих. </w:t>
      </w:r>
    </w:p>
    <w:p w:rsidR="00BB1624" w:rsidRPr="008F769C" w:rsidRDefault="00BB1624" w:rsidP="00BB1624">
      <w:pPr>
        <w:pStyle w:val="afc"/>
        <w:spacing w:after="0" w:line="240" w:lineRule="auto"/>
        <w:ind w:left="1080"/>
        <w:rPr>
          <w:rFonts w:ascii="Times New Roman" w:hAnsi="Times New Roman" w:cs="Times New Roman"/>
          <w:b/>
          <w:sz w:val="26"/>
          <w:szCs w:val="26"/>
        </w:rPr>
      </w:pPr>
    </w:p>
    <w:p w:rsidR="00BB1624" w:rsidRPr="00BB1624" w:rsidRDefault="00BB1624" w:rsidP="00BB1624">
      <w:pPr>
        <w:pStyle w:val="afc"/>
        <w:spacing w:after="0" w:line="240" w:lineRule="auto"/>
        <w:ind w:left="0" w:firstLine="1080"/>
        <w:jc w:val="both"/>
        <w:rPr>
          <w:rStyle w:val="FontStyle16"/>
          <w:rFonts w:ascii="Times New Roman" w:eastAsia="Times New Roman" w:hAnsi="Times New Roman" w:cs="Times New Roman"/>
          <w:b w:val="0"/>
          <w:sz w:val="26"/>
          <w:szCs w:val="26"/>
          <w:lang w:eastAsia="ru-RU"/>
        </w:rPr>
      </w:pPr>
      <w:r w:rsidRPr="00BB1624">
        <w:rPr>
          <w:rStyle w:val="FontStyle16"/>
          <w:rFonts w:ascii="Times New Roman" w:eastAsia="Times New Roman" w:hAnsi="Times New Roman" w:cs="Times New Roman"/>
          <w:b w:val="0"/>
          <w:sz w:val="26"/>
          <w:szCs w:val="26"/>
          <w:lang w:eastAsia="ru-RU"/>
        </w:rPr>
        <w:t>Затраты на приобретение услуг по обязательному государственному страхованию государственных гражданских служащих (</w:t>
      </w: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сгс</w:t>
      </w:r>
      <w:proofErr w:type="spellEnd"/>
      <w:r w:rsidRPr="00BB1624">
        <w:rPr>
          <w:rStyle w:val="FontStyle16"/>
          <w:rFonts w:ascii="Times New Roman" w:eastAsia="Times New Roman" w:hAnsi="Times New Roman" w:cs="Times New Roman"/>
          <w:b w:val="0"/>
          <w:sz w:val="26"/>
          <w:szCs w:val="26"/>
          <w:lang w:eastAsia="ru-RU"/>
        </w:rPr>
        <w:t xml:space="preserve">) определяются по следующей формуле: </w:t>
      </w:r>
    </w:p>
    <w:p w:rsidR="00BB1624" w:rsidRPr="00BB1624" w:rsidRDefault="00BB1624" w:rsidP="00BB1624">
      <w:pPr>
        <w:pStyle w:val="afc"/>
        <w:spacing w:after="0" w:line="240" w:lineRule="auto"/>
        <w:ind w:left="0" w:firstLine="1080"/>
        <w:jc w:val="both"/>
        <w:rPr>
          <w:rStyle w:val="FontStyle16"/>
          <w:rFonts w:ascii="Times New Roman" w:eastAsia="Times New Roman" w:hAnsi="Times New Roman" w:cs="Times New Roman"/>
          <w:b w:val="0"/>
          <w:sz w:val="26"/>
          <w:szCs w:val="26"/>
          <w:lang w:eastAsia="ru-RU"/>
        </w:rPr>
      </w:pPr>
    </w:p>
    <w:p w:rsidR="00BB1624" w:rsidRPr="00BB1624" w:rsidRDefault="00BB1624" w:rsidP="00BB1624">
      <w:pPr>
        <w:pStyle w:val="afc"/>
        <w:spacing w:after="0" w:line="240" w:lineRule="auto"/>
        <w:ind w:left="1080"/>
        <w:rPr>
          <w:rStyle w:val="FontStyle16"/>
          <w:rFonts w:ascii="Times New Roman" w:eastAsia="Times New Roman" w:hAnsi="Times New Roman" w:cs="Times New Roman"/>
          <w:b w:val="0"/>
          <w:sz w:val="26"/>
          <w:szCs w:val="26"/>
          <w:lang w:eastAsia="ru-RU"/>
        </w:rPr>
      </w:pP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сгс</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proofErr w:type="gramStart"/>
      <w:r w:rsidRPr="00BB1624">
        <w:rPr>
          <w:rStyle w:val="FontStyle16"/>
          <w:rFonts w:ascii="Times New Roman" w:eastAsia="Times New Roman" w:hAnsi="Times New Roman" w:cs="Times New Roman"/>
          <w:b w:val="0"/>
          <w:sz w:val="26"/>
          <w:szCs w:val="26"/>
          <w:lang w:eastAsia="ru-RU"/>
        </w:rPr>
        <w:t>=</w:t>
      </w:r>
      <w:r w:rsidRPr="00BB1624">
        <w:rPr>
          <w:rStyle w:val="FontStyle16"/>
          <w:rFonts w:ascii="Times New Roman" w:eastAsia="Times New Roman" w:hAnsi="Times New Roman" w:cs="Times New Roman"/>
          <w:b w:val="0"/>
          <w:sz w:val="26"/>
          <w:szCs w:val="26"/>
          <w:vertAlign w:val="subscript"/>
          <w:lang w:eastAsia="ru-RU"/>
        </w:rPr>
        <w:t xml:space="preserve">  </w:t>
      </w:r>
      <w:proofErr w:type="spellStart"/>
      <w:r w:rsidRPr="00BB1624">
        <w:rPr>
          <w:rStyle w:val="FontStyle16"/>
          <w:rFonts w:ascii="Times New Roman" w:eastAsia="Times New Roman" w:hAnsi="Times New Roman" w:cs="Times New Roman"/>
          <w:b w:val="0"/>
          <w:sz w:val="26"/>
          <w:szCs w:val="26"/>
          <w:lang w:eastAsia="ru-RU"/>
        </w:rPr>
        <w:t>Ч</w:t>
      </w:r>
      <w:r w:rsidRPr="00BB1624">
        <w:rPr>
          <w:rStyle w:val="FontStyle16"/>
          <w:rFonts w:ascii="Times New Roman" w:eastAsia="Times New Roman" w:hAnsi="Times New Roman" w:cs="Times New Roman"/>
          <w:b w:val="0"/>
          <w:sz w:val="26"/>
          <w:szCs w:val="26"/>
          <w:vertAlign w:val="subscript"/>
          <w:lang w:eastAsia="ru-RU"/>
        </w:rPr>
        <w:t>с</w:t>
      </w:r>
      <w:proofErr w:type="spellEnd"/>
      <w:proofErr w:type="gram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 xml:space="preserve">х </w:t>
      </w:r>
      <w:proofErr w:type="spellStart"/>
      <w:r w:rsidRPr="00BB1624">
        <w:rPr>
          <w:rStyle w:val="FontStyle16"/>
          <w:rFonts w:ascii="Times New Roman" w:eastAsia="Times New Roman" w:hAnsi="Times New Roman" w:cs="Times New Roman"/>
          <w:b w:val="0"/>
          <w:sz w:val="26"/>
          <w:szCs w:val="26"/>
          <w:lang w:eastAsia="ru-RU"/>
        </w:rPr>
        <w:t>Р</w:t>
      </w:r>
      <w:r w:rsidRPr="00BB1624">
        <w:rPr>
          <w:rStyle w:val="FontStyle16"/>
          <w:rFonts w:ascii="Times New Roman" w:eastAsia="Times New Roman" w:hAnsi="Times New Roman" w:cs="Times New Roman"/>
          <w:b w:val="0"/>
          <w:sz w:val="26"/>
          <w:szCs w:val="26"/>
          <w:vertAlign w:val="subscript"/>
          <w:lang w:eastAsia="ru-RU"/>
        </w:rPr>
        <w:t>сгс</w:t>
      </w:r>
      <w:proofErr w:type="spellEnd"/>
      <w:r w:rsidRPr="00BB1624">
        <w:rPr>
          <w:rStyle w:val="FontStyle16"/>
          <w:rFonts w:ascii="Times New Roman" w:eastAsia="Times New Roman" w:hAnsi="Times New Roman" w:cs="Times New Roman"/>
          <w:b w:val="0"/>
          <w:sz w:val="26"/>
          <w:szCs w:val="26"/>
          <w:lang w:eastAsia="ru-RU"/>
        </w:rPr>
        <w:t xml:space="preserve">,     где </w:t>
      </w:r>
    </w:p>
    <w:p w:rsidR="00BB1624" w:rsidRPr="00BB1624" w:rsidRDefault="00BB1624" w:rsidP="00BB1624">
      <w:pPr>
        <w:pStyle w:val="afc"/>
        <w:spacing w:after="0" w:line="240" w:lineRule="auto"/>
        <w:ind w:left="1080"/>
        <w:rPr>
          <w:rStyle w:val="FontStyle16"/>
          <w:rFonts w:ascii="Times New Roman" w:eastAsia="Times New Roman" w:hAnsi="Times New Roman" w:cs="Times New Roman"/>
          <w:b w:val="0"/>
          <w:sz w:val="26"/>
          <w:szCs w:val="26"/>
          <w:lang w:eastAsia="ru-RU"/>
        </w:rPr>
      </w:pPr>
    </w:p>
    <w:p w:rsidR="00BB1624" w:rsidRPr="00BB1624" w:rsidRDefault="00BB1624" w:rsidP="00BB1624">
      <w:pPr>
        <w:pStyle w:val="afc"/>
        <w:spacing w:after="0" w:line="240" w:lineRule="auto"/>
        <w:ind w:left="1080"/>
        <w:rPr>
          <w:rStyle w:val="FontStyle16"/>
          <w:rFonts w:ascii="Times New Roman" w:eastAsia="Times New Roman" w:hAnsi="Times New Roman" w:cs="Times New Roman"/>
          <w:b w:val="0"/>
          <w:sz w:val="26"/>
          <w:szCs w:val="26"/>
          <w:lang w:eastAsia="ru-RU"/>
        </w:rPr>
      </w:pPr>
      <w:proofErr w:type="spellStart"/>
      <w:proofErr w:type="gramStart"/>
      <w:r w:rsidRPr="00BB1624">
        <w:rPr>
          <w:rStyle w:val="FontStyle16"/>
          <w:rFonts w:ascii="Times New Roman" w:eastAsia="Times New Roman" w:hAnsi="Times New Roman" w:cs="Times New Roman"/>
          <w:b w:val="0"/>
          <w:sz w:val="26"/>
          <w:szCs w:val="26"/>
          <w:lang w:eastAsia="ru-RU"/>
        </w:rPr>
        <w:t>Ч</w:t>
      </w:r>
      <w:r w:rsidRPr="00BB1624">
        <w:rPr>
          <w:rStyle w:val="FontStyle16"/>
          <w:rFonts w:ascii="Times New Roman" w:eastAsia="Times New Roman" w:hAnsi="Times New Roman" w:cs="Times New Roman"/>
          <w:b w:val="0"/>
          <w:sz w:val="26"/>
          <w:szCs w:val="26"/>
          <w:vertAlign w:val="subscript"/>
          <w:lang w:eastAsia="ru-RU"/>
        </w:rPr>
        <w:t>с</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w:t>
      </w:r>
      <w:proofErr w:type="gramEnd"/>
      <w:r w:rsidRPr="00BB1624">
        <w:rPr>
          <w:rStyle w:val="FontStyle16"/>
          <w:rFonts w:ascii="Times New Roman" w:eastAsia="Times New Roman" w:hAnsi="Times New Roman" w:cs="Times New Roman"/>
          <w:b w:val="0"/>
          <w:sz w:val="26"/>
          <w:szCs w:val="26"/>
          <w:lang w:eastAsia="ru-RU"/>
        </w:rPr>
        <w:t xml:space="preserve"> фактическая численность государственных гражданских служащих, </w:t>
      </w:r>
    </w:p>
    <w:p w:rsidR="00BB1624" w:rsidRPr="00BB1624" w:rsidRDefault="00BB1624" w:rsidP="00BB1624">
      <w:pPr>
        <w:autoSpaceDE w:val="0"/>
        <w:autoSpaceDN w:val="0"/>
        <w:adjustRightInd w:val="0"/>
        <w:ind w:firstLine="1134"/>
        <w:jc w:val="both"/>
        <w:rPr>
          <w:rStyle w:val="FontStyle16"/>
          <w:rFonts w:ascii="Times New Roman" w:hAnsi="Times New Roman" w:cs="Times New Roman"/>
          <w:b w:val="0"/>
          <w:sz w:val="26"/>
          <w:szCs w:val="26"/>
        </w:rPr>
      </w:pPr>
      <w:proofErr w:type="spellStart"/>
      <w:r w:rsidRPr="00BB1624">
        <w:rPr>
          <w:rStyle w:val="FontStyle16"/>
          <w:rFonts w:ascii="Times New Roman" w:hAnsi="Times New Roman" w:cs="Times New Roman"/>
          <w:b w:val="0"/>
          <w:sz w:val="26"/>
          <w:szCs w:val="26"/>
        </w:rPr>
        <w:t>Р</w:t>
      </w:r>
      <w:r w:rsidRPr="00BB1624">
        <w:rPr>
          <w:rStyle w:val="FontStyle16"/>
          <w:rFonts w:ascii="Times New Roman" w:hAnsi="Times New Roman" w:cs="Times New Roman"/>
          <w:b w:val="0"/>
          <w:sz w:val="26"/>
          <w:szCs w:val="26"/>
          <w:vertAlign w:val="subscript"/>
        </w:rPr>
        <w:t>сгс</w:t>
      </w:r>
      <w:proofErr w:type="spellEnd"/>
      <w:r w:rsidRPr="00BB1624">
        <w:rPr>
          <w:rStyle w:val="FontStyle16"/>
          <w:rFonts w:ascii="Times New Roman" w:hAnsi="Times New Roman" w:cs="Times New Roman"/>
          <w:b w:val="0"/>
          <w:sz w:val="26"/>
          <w:szCs w:val="26"/>
        </w:rPr>
        <w:t xml:space="preserve"> - сумма страховых премий (страховых взносов), выплачиваемых за страхование жизни и здоровья одного гражданского служащего в течение текущего финансового года, установленная в соответствии с частью 3 статьи 3 Закона Томской области от 13.10.2011 № 260-ОЗ «О выплатах по обязательному государственному страхованию государственных гражданских служащих томской области»</w:t>
      </w:r>
    </w:p>
    <w:p w:rsidR="00BB1624" w:rsidRPr="008F769C" w:rsidRDefault="00BB1624" w:rsidP="00BB1624">
      <w:pPr>
        <w:pStyle w:val="afc"/>
        <w:spacing w:after="0" w:line="240" w:lineRule="auto"/>
        <w:ind w:left="1080"/>
        <w:rPr>
          <w:rFonts w:ascii="Times New Roman" w:hAnsi="Times New Roman" w:cs="Times New Roman"/>
          <w:b/>
          <w:sz w:val="26"/>
          <w:szCs w:val="26"/>
        </w:rPr>
      </w:pPr>
    </w:p>
    <w:p w:rsidR="00BB1624" w:rsidRPr="008F769C" w:rsidRDefault="00BB1624" w:rsidP="00BB1624">
      <w:pPr>
        <w:pStyle w:val="afc"/>
        <w:numPr>
          <w:ilvl w:val="0"/>
          <w:numId w:val="7"/>
        </w:numPr>
        <w:spacing w:after="0" w:line="240" w:lineRule="auto"/>
        <w:rPr>
          <w:rFonts w:ascii="Times New Roman" w:hAnsi="Times New Roman" w:cs="Times New Roman"/>
          <w:b/>
          <w:sz w:val="26"/>
          <w:szCs w:val="26"/>
        </w:rPr>
      </w:pPr>
      <w:r w:rsidRPr="008F769C">
        <w:rPr>
          <w:rFonts w:ascii="Times New Roman" w:hAnsi="Times New Roman" w:cs="Times New Roman"/>
          <w:b/>
          <w:sz w:val="26"/>
          <w:szCs w:val="26"/>
        </w:rPr>
        <w:t xml:space="preserve">Затраты на приобретение полиграфических услуг  </w:t>
      </w:r>
    </w:p>
    <w:p w:rsidR="00BB1624" w:rsidRPr="008F769C" w:rsidRDefault="00BB1624" w:rsidP="00BB1624">
      <w:pPr>
        <w:pStyle w:val="afc"/>
        <w:spacing w:after="0" w:line="240" w:lineRule="auto"/>
        <w:ind w:left="1080"/>
        <w:rPr>
          <w:rFonts w:ascii="Times New Roman" w:hAnsi="Times New Roman" w:cs="Times New Roman"/>
          <w:b/>
          <w:sz w:val="26"/>
          <w:szCs w:val="26"/>
        </w:rPr>
      </w:pPr>
    </w:p>
    <w:p w:rsidR="00BB1624" w:rsidRPr="00BB1624" w:rsidRDefault="00BB1624" w:rsidP="00BB1624">
      <w:pPr>
        <w:autoSpaceDE w:val="0"/>
        <w:autoSpaceDN w:val="0"/>
        <w:adjustRightInd w:val="0"/>
        <w:ind w:firstLine="1134"/>
        <w:jc w:val="both"/>
        <w:rPr>
          <w:rStyle w:val="FontStyle16"/>
          <w:rFonts w:ascii="Times New Roman" w:hAnsi="Times New Roman" w:cs="Times New Roman"/>
          <w:b w:val="0"/>
          <w:sz w:val="26"/>
          <w:szCs w:val="26"/>
        </w:rPr>
      </w:pPr>
      <w:r w:rsidRPr="00BB1624">
        <w:rPr>
          <w:rStyle w:val="FontStyle16"/>
          <w:rFonts w:ascii="Times New Roman" w:hAnsi="Times New Roman" w:cs="Times New Roman"/>
          <w:b w:val="0"/>
          <w:sz w:val="26"/>
          <w:szCs w:val="26"/>
        </w:rPr>
        <w:t xml:space="preserve">Затраты на приобретение полиграфических услуг, связанных с оформлением служебных удостоверений сотрудников Департамента тарифного регулирования </w:t>
      </w:r>
      <w:r w:rsidRPr="00BB1624">
        <w:rPr>
          <w:rStyle w:val="FontStyle16"/>
          <w:rFonts w:ascii="Times New Roman" w:hAnsi="Times New Roman" w:cs="Times New Roman"/>
          <w:sz w:val="26"/>
          <w:szCs w:val="26"/>
        </w:rPr>
        <w:t>(</w:t>
      </w:r>
      <w:proofErr w:type="spellStart"/>
      <w:r w:rsidRPr="00BB1624">
        <w:rPr>
          <w:rStyle w:val="FontStyle16"/>
          <w:rFonts w:ascii="Times New Roman" w:hAnsi="Times New Roman" w:cs="Times New Roman"/>
          <w:b w:val="0"/>
          <w:sz w:val="26"/>
          <w:szCs w:val="26"/>
        </w:rPr>
        <w:t>З</w:t>
      </w:r>
      <w:r w:rsidRPr="00BB1624">
        <w:rPr>
          <w:rStyle w:val="FontStyle16"/>
          <w:rFonts w:ascii="Times New Roman" w:hAnsi="Times New Roman" w:cs="Times New Roman"/>
          <w:b w:val="0"/>
          <w:sz w:val="26"/>
          <w:szCs w:val="26"/>
          <w:vertAlign w:val="subscript"/>
        </w:rPr>
        <w:t>пу</w:t>
      </w:r>
      <w:proofErr w:type="spellEnd"/>
      <w:r w:rsidRPr="00BB1624">
        <w:rPr>
          <w:rStyle w:val="FontStyle16"/>
          <w:rFonts w:ascii="Times New Roman" w:hAnsi="Times New Roman" w:cs="Times New Roman"/>
          <w:b w:val="0"/>
          <w:sz w:val="26"/>
          <w:szCs w:val="26"/>
        </w:rPr>
        <w:t xml:space="preserve">) определяются по следующей формуле: </w:t>
      </w:r>
    </w:p>
    <w:p w:rsidR="00BB1624" w:rsidRPr="00BB1624" w:rsidRDefault="00BB1624" w:rsidP="00BB1624">
      <w:pPr>
        <w:pStyle w:val="afc"/>
        <w:spacing w:after="0" w:line="240" w:lineRule="auto"/>
        <w:ind w:left="1080"/>
        <w:rPr>
          <w:rFonts w:ascii="Times New Roman" w:hAnsi="Times New Roman" w:cs="Times New Roman"/>
          <w:sz w:val="26"/>
          <w:szCs w:val="26"/>
        </w:rPr>
      </w:pPr>
    </w:p>
    <w:p w:rsidR="00BB1624" w:rsidRPr="00BB1624" w:rsidRDefault="00BB1624" w:rsidP="00BB1624">
      <w:pPr>
        <w:pStyle w:val="afc"/>
        <w:spacing w:after="0" w:line="240" w:lineRule="auto"/>
        <w:ind w:left="1080"/>
        <w:rPr>
          <w:rFonts w:ascii="Times New Roman" w:hAnsi="Times New Roman" w:cs="Times New Roman"/>
          <w:sz w:val="26"/>
          <w:szCs w:val="26"/>
        </w:rPr>
      </w:pP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пу</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w:t>
      </w:r>
      <w:r w:rsidRPr="00BB1624">
        <w:rPr>
          <w:rStyle w:val="FontStyle16"/>
          <w:rFonts w:ascii="Times New Roman" w:eastAsia="Times New Roman" w:hAnsi="Times New Roman" w:cs="Times New Roman"/>
          <w:b w:val="0"/>
          <w:sz w:val="26"/>
          <w:szCs w:val="26"/>
          <w:vertAlign w:val="subscript"/>
          <w:lang w:eastAsia="ru-RU"/>
        </w:rPr>
        <w:t xml:space="preserve">   </w:t>
      </w:r>
      <w:proofErr w:type="spellStart"/>
      <w:proofErr w:type="gramStart"/>
      <w:r w:rsidRPr="00BB1624">
        <w:rPr>
          <w:rStyle w:val="FontStyle16"/>
          <w:rFonts w:ascii="Times New Roman" w:eastAsia="Times New Roman" w:hAnsi="Times New Roman" w:cs="Times New Roman"/>
          <w:b w:val="0"/>
          <w:sz w:val="26"/>
          <w:szCs w:val="26"/>
          <w:lang w:eastAsia="ru-RU"/>
        </w:rPr>
        <w:t>Ч</w:t>
      </w:r>
      <w:r w:rsidRPr="00BB1624">
        <w:rPr>
          <w:rStyle w:val="FontStyle16"/>
          <w:rFonts w:ascii="Times New Roman" w:eastAsia="Times New Roman" w:hAnsi="Times New Roman" w:cs="Times New Roman"/>
          <w:b w:val="0"/>
          <w:sz w:val="26"/>
          <w:szCs w:val="26"/>
          <w:vertAlign w:val="subscript"/>
          <w:lang w:eastAsia="ru-RU"/>
        </w:rPr>
        <w:t>с</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х</w:t>
      </w:r>
      <w:proofErr w:type="gramEnd"/>
      <w:r w:rsidRPr="00BB1624">
        <w:rPr>
          <w:rStyle w:val="FontStyle16"/>
          <w:rFonts w:ascii="Times New Roman" w:eastAsia="Times New Roman" w:hAnsi="Times New Roman" w:cs="Times New Roman"/>
          <w:b w:val="0"/>
          <w:sz w:val="26"/>
          <w:szCs w:val="26"/>
          <w:lang w:eastAsia="ru-RU"/>
        </w:rPr>
        <w:t xml:space="preserve"> 15% х </w:t>
      </w:r>
      <w:proofErr w:type="spellStart"/>
      <w:r w:rsidRPr="00BB1624">
        <w:rPr>
          <w:rStyle w:val="FontStyle16"/>
          <w:rFonts w:ascii="Times New Roman" w:eastAsia="Times New Roman" w:hAnsi="Times New Roman" w:cs="Times New Roman"/>
          <w:b w:val="0"/>
          <w:sz w:val="26"/>
          <w:szCs w:val="26"/>
          <w:lang w:eastAsia="ru-RU"/>
        </w:rPr>
        <w:t>Р</w:t>
      </w:r>
      <w:r w:rsidRPr="00BB1624">
        <w:rPr>
          <w:rStyle w:val="FontStyle16"/>
          <w:rFonts w:ascii="Times New Roman" w:eastAsia="Times New Roman" w:hAnsi="Times New Roman" w:cs="Times New Roman"/>
          <w:b w:val="0"/>
          <w:sz w:val="26"/>
          <w:szCs w:val="26"/>
          <w:vertAlign w:val="subscript"/>
          <w:lang w:eastAsia="ru-RU"/>
        </w:rPr>
        <w:t>пу</w:t>
      </w:r>
      <w:proofErr w:type="spellEnd"/>
      <w:r w:rsidRPr="00BB1624">
        <w:rPr>
          <w:rStyle w:val="FontStyle16"/>
          <w:rFonts w:ascii="Times New Roman" w:eastAsia="Times New Roman" w:hAnsi="Times New Roman" w:cs="Times New Roman"/>
          <w:b w:val="0"/>
          <w:sz w:val="26"/>
          <w:szCs w:val="26"/>
          <w:lang w:eastAsia="ru-RU"/>
        </w:rPr>
        <w:t>,      где</w:t>
      </w:r>
      <w:r w:rsidRPr="00BB1624">
        <w:rPr>
          <w:rStyle w:val="FontStyle16"/>
          <w:rFonts w:ascii="Times New Roman" w:eastAsia="Times New Roman" w:hAnsi="Times New Roman" w:cs="Times New Roman"/>
          <w:b w:val="0"/>
          <w:sz w:val="26"/>
          <w:szCs w:val="26"/>
          <w:vertAlign w:val="subscript"/>
          <w:lang w:eastAsia="ru-RU"/>
        </w:rPr>
        <w:t xml:space="preserve"> </w:t>
      </w:r>
    </w:p>
    <w:p w:rsidR="00BB1624" w:rsidRPr="00BB1624" w:rsidRDefault="00BB1624" w:rsidP="00BB1624">
      <w:pPr>
        <w:pStyle w:val="afc"/>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proofErr w:type="gramStart"/>
      <w:r w:rsidRPr="00BB1624">
        <w:rPr>
          <w:rStyle w:val="FontStyle16"/>
          <w:rFonts w:ascii="Times New Roman" w:eastAsia="Times New Roman" w:hAnsi="Times New Roman" w:cs="Times New Roman"/>
          <w:b w:val="0"/>
          <w:sz w:val="26"/>
          <w:szCs w:val="26"/>
          <w:lang w:eastAsia="ru-RU"/>
        </w:rPr>
        <w:lastRenderedPageBreak/>
        <w:t>Ч</w:t>
      </w:r>
      <w:r w:rsidRPr="00BB1624">
        <w:rPr>
          <w:rStyle w:val="FontStyle16"/>
          <w:rFonts w:ascii="Times New Roman" w:eastAsia="Times New Roman" w:hAnsi="Times New Roman" w:cs="Times New Roman"/>
          <w:b w:val="0"/>
          <w:sz w:val="26"/>
          <w:szCs w:val="26"/>
          <w:vertAlign w:val="subscript"/>
          <w:lang w:eastAsia="ru-RU"/>
        </w:rPr>
        <w:t>с</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х</w:t>
      </w:r>
      <w:proofErr w:type="gramEnd"/>
      <w:r w:rsidRPr="00BB1624">
        <w:rPr>
          <w:rStyle w:val="FontStyle16"/>
          <w:rFonts w:ascii="Times New Roman" w:eastAsia="Times New Roman" w:hAnsi="Times New Roman" w:cs="Times New Roman"/>
          <w:b w:val="0"/>
          <w:sz w:val="26"/>
          <w:szCs w:val="26"/>
          <w:lang w:eastAsia="ru-RU"/>
        </w:rPr>
        <w:t xml:space="preserve"> 15%  - среднегодовое количество сотрудников, которым требуется оформление нового (замена утратившего силу) служебного удостоверения, </w:t>
      </w:r>
    </w:p>
    <w:p w:rsidR="00BB1624" w:rsidRPr="00BB1624" w:rsidRDefault="00BB1624" w:rsidP="00BB1624">
      <w:pPr>
        <w:pStyle w:val="afc"/>
        <w:spacing w:after="0" w:line="240" w:lineRule="auto"/>
        <w:ind w:left="1080"/>
        <w:rPr>
          <w:rStyle w:val="FontStyle16"/>
          <w:rFonts w:ascii="Times New Roman" w:eastAsia="Times New Roman" w:hAnsi="Times New Roman" w:cs="Times New Roman"/>
          <w:b w:val="0"/>
          <w:sz w:val="26"/>
          <w:szCs w:val="26"/>
          <w:lang w:eastAsia="ru-RU"/>
        </w:rPr>
      </w:pPr>
      <w:proofErr w:type="spellStart"/>
      <w:r w:rsidRPr="00BB1624">
        <w:rPr>
          <w:rStyle w:val="FontStyle16"/>
          <w:rFonts w:ascii="Times New Roman" w:eastAsia="Times New Roman" w:hAnsi="Times New Roman" w:cs="Times New Roman"/>
          <w:b w:val="0"/>
          <w:sz w:val="26"/>
          <w:szCs w:val="26"/>
          <w:lang w:eastAsia="ru-RU"/>
        </w:rPr>
        <w:t>Р</w:t>
      </w:r>
      <w:r w:rsidRPr="00BB1624">
        <w:rPr>
          <w:rStyle w:val="FontStyle16"/>
          <w:rFonts w:ascii="Times New Roman" w:eastAsia="Times New Roman" w:hAnsi="Times New Roman" w:cs="Times New Roman"/>
          <w:b w:val="0"/>
          <w:sz w:val="26"/>
          <w:szCs w:val="26"/>
          <w:vertAlign w:val="subscript"/>
          <w:lang w:eastAsia="ru-RU"/>
        </w:rPr>
        <w:t>пу</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 xml:space="preserve">– стоимость одного удостоверения. </w:t>
      </w:r>
    </w:p>
    <w:p w:rsidR="00BB1624" w:rsidRPr="008F769C" w:rsidRDefault="00BB1624" w:rsidP="00BB1624">
      <w:pPr>
        <w:pStyle w:val="afc"/>
        <w:spacing w:after="0" w:line="240" w:lineRule="auto"/>
        <w:ind w:left="1080"/>
        <w:rPr>
          <w:rStyle w:val="FontStyle16"/>
          <w:rFonts w:ascii="Times New Roman" w:eastAsia="Times New Roman" w:hAnsi="Times New Roman" w:cs="Times New Roman"/>
          <w:b w:val="0"/>
          <w:sz w:val="26"/>
          <w:szCs w:val="26"/>
          <w:lang w:eastAsia="ru-RU"/>
        </w:rPr>
      </w:pPr>
      <w:r w:rsidRPr="008F769C">
        <w:rPr>
          <w:rStyle w:val="FontStyle16"/>
          <w:rFonts w:ascii="Times New Roman" w:eastAsia="Times New Roman" w:hAnsi="Times New Roman" w:cs="Times New Roman"/>
          <w:sz w:val="26"/>
          <w:szCs w:val="26"/>
          <w:lang w:eastAsia="ru-RU"/>
        </w:rPr>
        <w:t xml:space="preserve"> </w:t>
      </w:r>
    </w:p>
    <w:p w:rsidR="00BB1624" w:rsidRPr="008F769C" w:rsidRDefault="00BB1624" w:rsidP="00BB1624">
      <w:pPr>
        <w:pStyle w:val="afc"/>
        <w:numPr>
          <w:ilvl w:val="0"/>
          <w:numId w:val="7"/>
        </w:numPr>
        <w:spacing w:after="0" w:line="240" w:lineRule="auto"/>
        <w:rPr>
          <w:rFonts w:ascii="Times New Roman" w:hAnsi="Times New Roman" w:cs="Times New Roman"/>
          <w:b/>
          <w:sz w:val="26"/>
          <w:szCs w:val="26"/>
        </w:rPr>
      </w:pPr>
      <w:r w:rsidRPr="008F769C">
        <w:rPr>
          <w:rFonts w:ascii="Times New Roman" w:hAnsi="Times New Roman" w:cs="Times New Roman"/>
          <w:b/>
          <w:sz w:val="26"/>
          <w:szCs w:val="26"/>
        </w:rPr>
        <w:t xml:space="preserve">Затраты на приобретение услуг, связанных с участием в семинарах, конференциях и подобных мероприятиях  </w:t>
      </w:r>
    </w:p>
    <w:p w:rsidR="00BB1624" w:rsidRPr="008F769C" w:rsidRDefault="00BB1624" w:rsidP="00BB1624">
      <w:pPr>
        <w:pStyle w:val="afc"/>
        <w:spacing w:after="0" w:line="240" w:lineRule="auto"/>
        <w:ind w:left="1080"/>
        <w:rPr>
          <w:rFonts w:ascii="Times New Roman" w:hAnsi="Times New Roman" w:cs="Times New Roman"/>
          <w:b/>
          <w:sz w:val="26"/>
          <w:szCs w:val="26"/>
        </w:rPr>
      </w:pPr>
    </w:p>
    <w:p w:rsidR="00BB1624" w:rsidRPr="00BB1624" w:rsidRDefault="00BB1624" w:rsidP="00BB1624">
      <w:pPr>
        <w:pStyle w:val="afc"/>
        <w:spacing w:after="0" w:line="240" w:lineRule="auto"/>
        <w:ind w:left="0" w:firstLine="1134"/>
        <w:rPr>
          <w:rStyle w:val="FontStyle16"/>
          <w:rFonts w:ascii="Times New Roman" w:eastAsia="Times New Roman" w:hAnsi="Times New Roman" w:cs="Times New Roman"/>
          <w:b w:val="0"/>
          <w:sz w:val="26"/>
          <w:szCs w:val="26"/>
          <w:lang w:eastAsia="ru-RU"/>
        </w:rPr>
      </w:pPr>
      <w:r w:rsidRPr="00BB1624">
        <w:rPr>
          <w:rStyle w:val="FontStyle16"/>
          <w:rFonts w:ascii="Times New Roman" w:eastAsia="Times New Roman" w:hAnsi="Times New Roman" w:cs="Times New Roman"/>
          <w:b w:val="0"/>
          <w:sz w:val="26"/>
          <w:szCs w:val="26"/>
          <w:lang w:eastAsia="ru-RU"/>
        </w:rPr>
        <w:t>Затраты на приобретение услуг, связанных с</w:t>
      </w:r>
      <w:r w:rsidRPr="00BB1624">
        <w:rPr>
          <w:rFonts w:ascii="Times New Roman" w:hAnsi="Times New Roman" w:cs="Times New Roman"/>
          <w:sz w:val="26"/>
          <w:szCs w:val="26"/>
        </w:rPr>
        <w:t xml:space="preserve"> </w:t>
      </w:r>
      <w:r w:rsidRPr="00BB1624">
        <w:rPr>
          <w:rStyle w:val="FontStyle16"/>
          <w:rFonts w:ascii="Times New Roman" w:eastAsia="Times New Roman" w:hAnsi="Times New Roman" w:cs="Times New Roman"/>
          <w:b w:val="0"/>
          <w:sz w:val="26"/>
          <w:szCs w:val="26"/>
          <w:lang w:eastAsia="ru-RU"/>
        </w:rPr>
        <w:t xml:space="preserve">участием сотрудников Департамента тарифного регулирования Томской области в семинарах, конференциях и подобных мероприятиях </w:t>
      </w:r>
      <w:r w:rsidRPr="00BB1624">
        <w:rPr>
          <w:rFonts w:ascii="Times New Roman" w:hAnsi="Times New Roman" w:cs="Times New Roman"/>
          <w:sz w:val="26"/>
          <w:szCs w:val="26"/>
        </w:rPr>
        <w:t>(</w:t>
      </w: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сем</w:t>
      </w:r>
      <w:proofErr w:type="spellEnd"/>
      <w:r w:rsidRPr="00BB1624">
        <w:rPr>
          <w:rStyle w:val="FontStyle16"/>
          <w:rFonts w:ascii="Times New Roman" w:eastAsia="Times New Roman" w:hAnsi="Times New Roman" w:cs="Times New Roman"/>
          <w:b w:val="0"/>
          <w:sz w:val="26"/>
          <w:szCs w:val="26"/>
          <w:lang w:eastAsia="ru-RU"/>
        </w:rPr>
        <w:t xml:space="preserve">) определяются по следующей формуле: </w:t>
      </w:r>
    </w:p>
    <w:p w:rsidR="00BB1624" w:rsidRPr="00BB1624" w:rsidRDefault="00BB1624" w:rsidP="00BB1624">
      <w:pPr>
        <w:pStyle w:val="afc"/>
        <w:spacing w:after="0" w:line="240" w:lineRule="auto"/>
        <w:ind w:left="1080"/>
        <w:rPr>
          <w:rFonts w:ascii="Times New Roman" w:hAnsi="Times New Roman" w:cs="Times New Roman"/>
          <w:sz w:val="26"/>
          <w:szCs w:val="26"/>
        </w:rPr>
      </w:pPr>
    </w:p>
    <w:p w:rsidR="00BB1624" w:rsidRPr="00BB1624" w:rsidRDefault="00BB1624" w:rsidP="00BB1624">
      <w:pPr>
        <w:pStyle w:val="afc"/>
        <w:spacing w:after="0" w:line="240" w:lineRule="auto"/>
        <w:ind w:left="1080"/>
        <w:rPr>
          <w:rFonts w:ascii="Times New Roman" w:hAnsi="Times New Roman" w:cs="Times New Roman"/>
          <w:sz w:val="26"/>
          <w:szCs w:val="26"/>
        </w:rPr>
      </w:pP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сем</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 xml:space="preserve">= </w:t>
      </w: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сем</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proofErr w:type="spellStart"/>
      <w:r w:rsidRPr="00BB1624">
        <w:rPr>
          <w:rStyle w:val="FontStyle16"/>
          <w:rFonts w:ascii="Times New Roman" w:eastAsia="Times New Roman" w:hAnsi="Times New Roman" w:cs="Times New Roman"/>
          <w:b w:val="0"/>
          <w:sz w:val="26"/>
          <w:szCs w:val="26"/>
          <w:vertAlign w:val="subscript"/>
          <w:lang w:eastAsia="ru-RU"/>
        </w:rPr>
        <w:t>отч</w:t>
      </w:r>
      <w:proofErr w:type="spellEnd"/>
      <w:r w:rsidRPr="00BB1624">
        <w:rPr>
          <w:rStyle w:val="FontStyle16"/>
          <w:rFonts w:ascii="Times New Roman" w:eastAsia="Times New Roman" w:hAnsi="Times New Roman" w:cs="Times New Roman"/>
          <w:b w:val="0"/>
          <w:sz w:val="26"/>
          <w:szCs w:val="26"/>
          <w:vertAlign w:val="subscript"/>
          <w:lang w:eastAsia="ru-RU"/>
        </w:rPr>
        <w:t xml:space="preserve">. год </w:t>
      </w:r>
      <w:r w:rsidRPr="00BB1624">
        <w:rPr>
          <w:rStyle w:val="FontStyle16"/>
          <w:rFonts w:ascii="Times New Roman" w:eastAsia="Times New Roman" w:hAnsi="Times New Roman" w:cs="Times New Roman"/>
          <w:b w:val="0"/>
          <w:sz w:val="26"/>
          <w:szCs w:val="26"/>
          <w:lang w:eastAsia="ru-RU"/>
        </w:rPr>
        <w:t xml:space="preserve">х </w:t>
      </w:r>
      <w:proofErr w:type="spellStart"/>
      <w:proofErr w:type="gramStart"/>
      <w:r w:rsidRPr="00BB1624">
        <w:rPr>
          <w:rStyle w:val="FontStyle16"/>
          <w:rFonts w:ascii="Times New Roman" w:eastAsia="Times New Roman" w:hAnsi="Times New Roman" w:cs="Times New Roman"/>
          <w:b w:val="0"/>
          <w:sz w:val="26"/>
          <w:szCs w:val="26"/>
          <w:lang w:eastAsia="ru-RU"/>
        </w:rPr>
        <w:t>К</w:t>
      </w:r>
      <w:r w:rsidRPr="00BB1624">
        <w:rPr>
          <w:rStyle w:val="FontStyle16"/>
          <w:rFonts w:ascii="Times New Roman" w:eastAsia="Times New Roman" w:hAnsi="Times New Roman" w:cs="Times New Roman"/>
          <w:b w:val="0"/>
          <w:sz w:val="26"/>
          <w:szCs w:val="26"/>
          <w:vertAlign w:val="subscript"/>
          <w:lang w:eastAsia="ru-RU"/>
        </w:rPr>
        <w:t>кп</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Fonts w:ascii="Times New Roman" w:hAnsi="Times New Roman" w:cs="Times New Roman"/>
          <w:sz w:val="26"/>
          <w:szCs w:val="26"/>
        </w:rPr>
        <w:t>,</w:t>
      </w:r>
      <w:proofErr w:type="gramEnd"/>
      <w:r w:rsidRPr="00BB1624">
        <w:rPr>
          <w:rFonts w:ascii="Times New Roman" w:hAnsi="Times New Roman" w:cs="Times New Roman"/>
          <w:sz w:val="26"/>
          <w:szCs w:val="26"/>
        </w:rPr>
        <w:t xml:space="preserve">      где </w:t>
      </w:r>
    </w:p>
    <w:p w:rsidR="00BB1624" w:rsidRPr="00BB1624" w:rsidRDefault="00BB1624" w:rsidP="00BB1624">
      <w:pPr>
        <w:pStyle w:val="afc"/>
        <w:spacing w:after="0" w:line="240" w:lineRule="auto"/>
        <w:ind w:left="1080"/>
        <w:rPr>
          <w:rFonts w:ascii="Times New Roman" w:hAnsi="Times New Roman" w:cs="Times New Roman"/>
          <w:sz w:val="26"/>
          <w:szCs w:val="26"/>
        </w:rPr>
      </w:pPr>
    </w:p>
    <w:p w:rsidR="00BB1624" w:rsidRPr="00BB1624" w:rsidRDefault="00BB1624" w:rsidP="00BB1624">
      <w:pPr>
        <w:pStyle w:val="afc"/>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r w:rsidRPr="00BB1624">
        <w:rPr>
          <w:rStyle w:val="FontStyle16"/>
          <w:rFonts w:ascii="Times New Roman" w:eastAsia="Times New Roman" w:hAnsi="Times New Roman" w:cs="Times New Roman"/>
          <w:b w:val="0"/>
          <w:sz w:val="26"/>
          <w:szCs w:val="26"/>
          <w:lang w:eastAsia="ru-RU"/>
        </w:rPr>
        <w:t>З</w:t>
      </w:r>
      <w:r w:rsidRPr="00BB1624">
        <w:rPr>
          <w:rStyle w:val="FontStyle16"/>
          <w:rFonts w:ascii="Times New Roman" w:eastAsia="Times New Roman" w:hAnsi="Times New Roman" w:cs="Times New Roman"/>
          <w:b w:val="0"/>
          <w:sz w:val="26"/>
          <w:szCs w:val="26"/>
          <w:vertAlign w:val="subscript"/>
          <w:lang w:eastAsia="ru-RU"/>
        </w:rPr>
        <w:t>сем</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proofErr w:type="spellStart"/>
      <w:r w:rsidRPr="00BB1624">
        <w:rPr>
          <w:rStyle w:val="FontStyle16"/>
          <w:rFonts w:ascii="Times New Roman" w:eastAsia="Times New Roman" w:hAnsi="Times New Roman" w:cs="Times New Roman"/>
          <w:b w:val="0"/>
          <w:sz w:val="26"/>
          <w:szCs w:val="26"/>
          <w:vertAlign w:val="subscript"/>
          <w:lang w:eastAsia="ru-RU"/>
        </w:rPr>
        <w:t>отч</w:t>
      </w:r>
      <w:proofErr w:type="spellEnd"/>
      <w:r w:rsidRPr="00BB1624">
        <w:rPr>
          <w:rStyle w:val="FontStyle16"/>
          <w:rFonts w:ascii="Times New Roman" w:eastAsia="Times New Roman" w:hAnsi="Times New Roman" w:cs="Times New Roman"/>
          <w:b w:val="0"/>
          <w:sz w:val="26"/>
          <w:szCs w:val="26"/>
          <w:vertAlign w:val="subscript"/>
          <w:lang w:eastAsia="ru-RU"/>
        </w:rPr>
        <w:t xml:space="preserve">. год </w:t>
      </w:r>
      <w:r w:rsidRPr="00BB1624">
        <w:rPr>
          <w:rStyle w:val="FontStyle16"/>
          <w:rFonts w:ascii="Times New Roman" w:eastAsia="Times New Roman" w:hAnsi="Times New Roman" w:cs="Times New Roman"/>
          <w:b w:val="0"/>
          <w:sz w:val="26"/>
          <w:szCs w:val="26"/>
          <w:lang w:eastAsia="ru-RU"/>
        </w:rPr>
        <w:t xml:space="preserve">– фактические затраты на участие в семинарах, конференциях и подобных мероприятиях, осуществленные в отчетном финансовом году, </w:t>
      </w:r>
    </w:p>
    <w:p w:rsidR="00BB1624" w:rsidRPr="00BB1624" w:rsidRDefault="00BB1624" w:rsidP="00BB1624">
      <w:pPr>
        <w:pStyle w:val="afc"/>
        <w:spacing w:after="0" w:line="240" w:lineRule="auto"/>
        <w:ind w:left="0" w:firstLine="1134"/>
        <w:rPr>
          <w:rStyle w:val="FontStyle16"/>
          <w:rFonts w:ascii="Times New Roman" w:eastAsia="Times New Roman" w:hAnsi="Times New Roman" w:cs="Times New Roman"/>
          <w:b w:val="0"/>
          <w:sz w:val="26"/>
          <w:szCs w:val="26"/>
          <w:lang w:eastAsia="ru-RU"/>
        </w:rPr>
      </w:pPr>
    </w:p>
    <w:p w:rsidR="00BB1624" w:rsidRPr="00BB1624" w:rsidRDefault="00BB1624" w:rsidP="00BB1624">
      <w:pPr>
        <w:pStyle w:val="afc"/>
        <w:spacing w:after="0" w:line="240" w:lineRule="auto"/>
        <w:ind w:left="0" w:firstLine="1134"/>
        <w:rPr>
          <w:rStyle w:val="FontStyle16"/>
          <w:rFonts w:ascii="Times New Roman" w:eastAsia="Times New Roman" w:hAnsi="Times New Roman" w:cs="Times New Roman"/>
          <w:b w:val="0"/>
          <w:sz w:val="26"/>
          <w:szCs w:val="26"/>
          <w:lang w:eastAsia="ru-RU"/>
        </w:rPr>
      </w:pPr>
      <w:proofErr w:type="spellStart"/>
      <w:proofErr w:type="gramStart"/>
      <w:r w:rsidRPr="00BB1624">
        <w:rPr>
          <w:rStyle w:val="FontStyle16"/>
          <w:rFonts w:ascii="Times New Roman" w:eastAsia="Times New Roman" w:hAnsi="Times New Roman" w:cs="Times New Roman"/>
          <w:b w:val="0"/>
          <w:sz w:val="26"/>
          <w:szCs w:val="26"/>
          <w:lang w:eastAsia="ru-RU"/>
        </w:rPr>
        <w:t>К</w:t>
      </w:r>
      <w:r w:rsidRPr="00BB1624">
        <w:rPr>
          <w:rStyle w:val="FontStyle16"/>
          <w:rFonts w:ascii="Times New Roman" w:eastAsia="Times New Roman" w:hAnsi="Times New Roman" w:cs="Times New Roman"/>
          <w:b w:val="0"/>
          <w:sz w:val="26"/>
          <w:szCs w:val="26"/>
          <w:vertAlign w:val="subscript"/>
          <w:lang w:eastAsia="ru-RU"/>
        </w:rPr>
        <w:t>кп</w:t>
      </w:r>
      <w:proofErr w:type="spellEnd"/>
      <w:r w:rsidRPr="00BB1624">
        <w:rPr>
          <w:rStyle w:val="FontStyle16"/>
          <w:rFonts w:ascii="Times New Roman" w:eastAsia="Times New Roman" w:hAnsi="Times New Roman" w:cs="Times New Roman"/>
          <w:b w:val="0"/>
          <w:sz w:val="26"/>
          <w:szCs w:val="26"/>
          <w:vertAlign w:val="subscript"/>
          <w:lang w:eastAsia="ru-RU"/>
        </w:rPr>
        <w:t xml:space="preserve">  </w:t>
      </w:r>
      <w:r w:rsidRPr="00BB1624">
        <w:rPr>
          <w:rStyle w:val="FontStyle16"/>
          <w:rFonts w:ascii="Times New Roman" w:eastAsia="Times New Roman" w:hAnsi="Times New Roman" w:cs="Times New Roman"/>
          <w:b w:val="0"/>
          <w:sz w:val="26"/>
          <w:szCs w:val="26"/>
          <w:lang w:eastAsia="ru-RU"/>
        </w:rPr>
        <w:t>-</w:t>
      </w:r>
      <w:proofErr w:type="gramEnd"/>
      <w:r w:rsidRPr="00BB1624">
        <w:rPr>
          <w:rStyle w:val="FontStyle16"/>
          <w:rFonts w:ascii="Times New Roman" w:eastAsia="Times New Roman" w:hAnsi="Times New Roman" w:cs="Times New Roman"/>
          <w:b w:val="0"/>
          <w:sz w:val="26"/>
          <w:szCs w:val="26"/>
          <w:lang w:eastAsia="ru-RU"/>
        </w:rPr>
        <w:t xml:space="preserve"> коэффициент пересчета рассчитывается,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 </w:t>
      </w:r>
    </w:p>
    <w:p w:rsidR="00BB1624" w:rsidRPr="008F769C" w:rsidRDefault="00BB1624" w:rsidP="00BB1624">
      <w:pPr>
        <w:rPr>
          <w:b/>
          <w:sz w:val="26"/>
          <w:szCs w:val="26"/>
        </w:rPr>
      </w:pPr>
      <w:r w:rsidRPr="008F769C">
        <w:rPr>
          <w:b/>
          <w:sz w:val="26"/>
          <w:szCs w:val="26"/>
        </w:rPr>
        <w:br w:type="page"/>
      </w:r>
    </w:p>
    <w:p w:rsidR="00BB1624" w:rsidRPr="008F769C" w:rsidRDefault="00BB1624" w:rsidP="00BB1624">
      <w:pPr>
        <w:pStyle w:val="afc"/>
        <w:numPr>
          <w:ilvl w:val="0"/>
          <w:numId w:val="6"/>
        </w:numPr>
        <w:spacing w:after="0" w:line="240" w:lineRule="auto"/>
        <w:jc w:val="center"/>
        <w:rPr>
          <w:rFonts w:ascii="Times New Roman" w:hAnsi="Times New Roman" w:cs="Times New Roman"/>
          <w:b/>
          <w:sz w:val="26"/>
          <w:szCs w:val="26"/>
        </w:rPr>
      </w:pPr>
      <w:r w:rsidRPr="008F769C">
        <w:rPr>
          <w:rFonts w:ascii="Times New Roman" w:hAnsi="Times New Roman" w:cs="Times New Roman"/>
          <w:b/>
          <w:sz w:val="26"/>
          <w:szCs w:val="26"/>
        </w:rPr>
        <w:lastRenderedPageBreak/>
        <w:t xml:space="preserve">Нормативы количества и (или) цены товаров, работ, услуг, в том числе сгруппированные по должностям работников и (или) категориям должностей работников). </w:t>
      </w:r>
    </w:p>
    <w:p w:rsidR="00BB1624" w:rsidRPr="008F769C" w:rsidRDefault="00BB1624" w:rsidP="00BB1624">
      <w:pPr>
        <w:jc w:val="right"/>
        <w:rPr>
          <w:b/>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sz w:val="26"/>
          <w:szCs w:val="26"/>
        </w:rPr>
      </w:pPr>
      <w:r w:rsidRPr="008F769C">
        <w:rPr>
          <w:rFonts w:ascii="Times New Roman" w:eastAsia="Calibri" w:hAnsi="Times New Roman" w:cs="Times New Roman"/>
          <w:b/>
          <w:bCs/>
          <w:sz w:val="26"/>
          <w:szCs w:val="26"/>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601" w:type="dxa"/>
        <w:tblInd w:w="40" w:type="dxa"/>
        <w:tblLayout w:type="fixed"/>
        <w:tblCellMar>
          <w:left w:w="40" w:type="dxa"/>
          <w:right w:w="40" w:type="dxa"/>
        </w:tblCellMar>
        <w:tblLook w:val="0000" w:firstRow="0" w:lastRow="0" w:firstColumn="0" w:lastColumn="0" w:noHBand="0" w:noVBand="0"/>
      </w:tblPr>
      <w:tblGrid>
        <w:gridCol w:w="566"/>
        <w:gridCol w:w="6097"/>
        <w:gridCol w:w="7938"/>
      </w:tblGrid>
      <w:tr w:rsidR="00BB1624" w:rsidRPr="00BB1624" w:rsidTr="00BB1624">
        <w:tc>
          <w:tcPr>
            <w:tcW w:w="566" w:type="dxa"/>
            <w:tcBorders>
              <w:top w:val="single" w:sz="6" w:space="0" w:color="auto"/>
              <w:left w:val="single" w:sz="6" w:space="0" w:color="auto"/>
              <w:bottom w:val="single" w:sz="6" w:space="0" w:color="auto"/>
              <w:right w:val="single" w:sz="6" w:space="0" w:color="auto"/>
            </w:tcBorders>
            <w:vAlign w:val="center"/>
          </w:tcPr>
          <w:p w:rsidR="00BB1624" w:rsidRPr="00BB1624" w:rsidRDefault="00BB1624" w:rsidP="00BB1624">
            <w:pPr>
              <w:pStyle w:val="Style7"/>
              <w:widowControl/>
              <w:spacing w:line="240" w:lineRule="auto"/>
              <w:rPr>
                <w:rStyle w:val="FontStyle16"/>
                <w:rFonts w:ascii="Times New Roman" w:hAnsi="Times New Roman" w:cs="Times New Roman"/>
                <w:sz w:val="26"/>
                <w:szCs w:val="26"/>
              </w:rPr>
            </w:pPr>
            <w:r w:rsidRPr="00BB1624">
              <w:rPr>
                <w:rStyle w:val="FontStyle16"/>
                <w:rFonts w:ascii="Times New Roman" w:hAnsi="Times New Roman" w:cs="Times New Roman"/>
                <w:sz w:val="26"/>
                <w:szCs w:val="26"/>
              </w:rPr>
              <w:t>№ п/п</w:t>
            </w:r>
          </w:p>
        </w:tc>
        <w:tc>
          <w:tcPr>
            <w:tcW w:w="6097" w:type="dxa"/>
            <w:tcBorders>
              <w:top w:val="single" w:sz="6" w:space="0" w:color="auto"/>
              <w:left w:val="single" w:sz="6" w:space="0" w:color="auto"/>
              <w:bottom w:val="single" w:sz="6" w:space="0" w:color="auto"/>
              <w:right w:val="single" w:sz="6" w:space="0" w:color="auto"/>
            </w:tcBorders>
            <w:vAlign w:val="center"/>
          </w:tcPr>
          <w:p w:rsidR="00BB1624" w:rsidRPr="00BB1624" w:rsidRDefault="00BB1624" w:rsidP="00BB1624">
            <w:pPr>
              <w:pStyle w:val="Style7"/>
              <w:widowControl/>
              <w:ind w:right="38"/>
              <w:rPr>
                <w:rStyle w:val="FontStyle16"/>
                <w:rFonts w:ascii="Times New Roman" w:hAnsi="Times New Roman" w:cs="Times New Roman"/>
                <w:sz w:val="26"/>
                <w:szCs w:val="26"/>
              </w:rPr>
            </w:pPr>
            <w:r w:rsidRPr="00BB1624">
              <w:rPr>
                <w:rStyle w:val="FontStyle13"/>
                <w:sz w:val="26"/>
                <w:szCs w:val="26"/>
              </w:rPr>
              <w:t>Категория должностей</w:t>
            </w:r>
          </w:p>
        </w:tc>
        <w:tc>
          <w:tcPr>
            <w:tcW w:w="7938" w:type="dxa"/>
            <w:tcBorders>
              <w:top w:val="single" w:sz="6" w:space="0" w:color="auto"/>
              <w:left w:val="single" w:sz="6" w:space="0" w:color="auto"/>
              <w:bottom w:val="single" w:sz="6" w:space="0" w:color="auto"/>
              <w:right w:val="single" w:sz="6" w:space="0" w:color="auto"/>
            </w:tcBorders>
            <w:vAlign w:val="center"/>
          </w:tcPr>
          <w:p w:rsidR="00BB1624" w:rsidRPr="00BB1624" w:rsidRDefault="00BB1624" w:rsidP="00BB1624">
            <w:pPr>
              <w:pStyle w:val="Style7"/>
              <w:widowControl/>
              <w:ind w:left="514"/>
              <w:rPr>
                <w:rStyle w:val="FontStyle16"/>
                <w:rFonts w:ascii="Times New Roman" w:hAnsi="Times New Roman" w:cs="Times New Roman"/>
                <w:sz w:val="26"/>
                <w:szCs w:val="26"/>
              </w:rPr>
            </w:pPr>
            <w:r w:rsidRPr="00BB1624">
              <w:rPr>
                <w:rStyle w:val="FontStyle13"/>
                <w:sz w:val="26"/>
                <w:szCs w:val="26"/>
              </w:rPr>
              <w:t>Количество абонентских</w:t>
            </w:r>
            <w:r w:rsidRPr="00BB1624">
              <w:rPr>
                <w:rStyle w:val="FontStyle13"/>
                <w:sz w:val="26"/>
                <w:szCs w:val="26"/>
              </w:rPr>
              <w:br/>
              <w:t>номеров</w:t>
            </w:r>
          </w:p>
        </w:tc>
      </w:tr>
      <w:tr w:rsidR="00BB1624" w:rsidRPr="00BB1624" w:rsidTr="00BB1624">
        <w:tc>
          <w:tcPr>
            <w:tcW w:w="566" w:type="dxa"/>
            <w:tcBorders>
              <w:top w:val="single" w:sz="6" w:space="0" w:color="auto"/>
              <w:left w:val="single" w:sz="6" w:space="0" w:color="auto"/>
              <w:bottom w:val="single" w:sz="6" w:space="0" w:color="auto"/>
              <w:right w:val="single" w:sz="6" w:space="0" w:color="auto"/>
            </w:tcBorders>
          </w:tcPr>
          <w:p w:rsidR="00BB1624" w:rsidRPr="00BB1624" w:rsidRDefault="00BB1624" w:rsidP="00BB1624">
            <w:pPr>
              <w:pStyle w:val="Style7"/>
              <w:widowControl/>
              <w:spacing w:line="240" w:lineRule="auto"/>
              <w:rPr>
                <w:rStyle w:val="FontStyle16"/>
                <w:rFonts w:ascii="Times New Roman" w:hAnsi="Times New Roman" w:cs="Times New Roman"/>
                <w:b w:val="0"/>
                <w:sz w:val="26"/>
                <w:szCs w:val="26"/>
              </w:rPr>
            </w:pPr>
            <w:r w:rsidRPr="00BB1624">
              <w:rPr>
                <w:rStyle w:val="FontStyle16"/>
                <w:rFonts w:ascii="Times New Roman" w:hAnsi="Times New Roman" w:cs="Times New Roman"/>
                <w:b w:val="0"/>
                <w:sz w:val="26"/>
                <w:szCs w:val="26"/>
              </w:rPr>
              <w:t>1</w:t>
            </w:r>
          </w:p>
        </w:tc>
        <w:tc>
          <w:tcPr>
            <w:tcW w:w="6097" w:type="dxa"/>
            <w:tcBorders>
              <w:top w:val="single" w:sz="6" w:space="0" w:color="auto"/>
              <w:left w:val="single" w:sz="6" w:space="0" w:color="auto"/>
              <w:bottom w:val="single" w:sz="6" w:space="0" w:color="auto"/>
              <w:right w:val="single" w:sz="6" w:space="0" w:color="auto"/>
            </w:tcBorders>
          </w:tcPr>
          <w:p w:rsidR="00BB1624" w:rsidRPr="00BB1624" w:rsidRDefault="00BB1624" w:rsidP="00BB1624">
            <w:pPr>
              <w:jc w:val="center"/>
              <w:rPr>
                <w:rFonts w:eastAsia="Calibri"/>
                <w:sz w:val="26"/>
                <w:szCs w:val="26"/>
              </w:rPr>
            </w:pPr>
            <w:r w:rsidRPr="00BB1624">
              <w:rPr>
                <w:rFonts w:eastAsia="Calibri"/>
                <w:sz w:val="26"/>
                <w:szCs w:val="26"/>
              </w:rPr>
              <w:t xml:space="preserve">Государственные гражданские служащие, замещающие должности, относящиеся к </w:t>
            </w:r>
            <w:r>
              <w:rPr>
                <w:rFonts w:eastAsia="Calibri"/>
                <w:sz w:val="26"/>
                <w:szCs w:val="26"/>
              </w:rPr>
              <w:t xml:space="preserve">высшей, </w:t>
            </w:r>
            <w:r w:rsidRPr="00BB1624">
              <w:rPr>
                <w:rFonts w:eastAsia="Calibri"/>
                <w:sz w:val="26"/>
                <w:szCs w:val="26"/>
              </w:rPr>
              <w:t>главной или ведущей группе должностей категории «руководители»</w:t>
            </w:r>
          </w:p>
        </w:tc>
        <w:tc>
          <w:tcPr>
            <w:tcW w:w="7938" w:type="dxa"/>
            <w:tcBorders>
              <w:top w:val="single" w:sz="6" w:space="0" w:color="auto"/>
              <w:left w:val="single" w:sz="6" w:space="0" w:color="auto"/>
              <w:bottom w:val="single" w:sz="6" w:space="0" w:color="auto"/>
              <w:right w:val="single" w:sz="6" w:space="0" w:color="auto"/>
            </w:tcBorders>
          </w:tcPr>
          <w:p w:rsidR="00BB1624" w:rsidRPr="00BB1624" w:rsidRDefault="00BB1624" w:rsidP="00BB1624">
            <w:pPr>
              <w:jc w:val="center"/>
              <w:rPr>
                <w:rFonts w:eastAsia="Calibri"/>
                <w:sz w:val="26"/>
                <w:szCs w:val="26"/>
              </w:rPr>
            </w:pPr>
            <w:r w:rsidRPr="00BB1624">
              <w:rPr>
                <w:rFonts w:eastAsia="Calibri"/>
                <w:sz w:val="26"/>
                <w:szCs w:val="26"/>
              </w:rPr>
              <w:t>не более 1 номера на государственного гражданского служащего</w:t>
            </w:r>
          </w:p>
        </w:tc>
      </w:tr>
    </w:tbl>
    <w:p w:rsidR="00BB1624" w:rsidRPr="008F769C"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sz w:val="26"/>
          <w:szCs w:val="26"/>
        </w:rPr>
      </w:pPr>
      <w:r w:rsidRPr="008F769C">
        <w:rPr>
          <w:rFonts w:ascii="Times New Roman" w:eastAsia="Calibri" w:hAnsi="Times New Roman" w:cs="Times New Roman"/>
          <w:b/>
          <w:bCs/>
          <w:sz w:val="26"/>
          <w:szCs w:val="26"/>
        </w:rPr>
        <w:t>Нормативы, применяемые при расчете нормативных затрат</w:t>
      </w:r>
      <w:r w:rsidRPr="008F769C">
        <w:rPr>
          <w:rFonts w:ascii="Times New Roman" w:eastAsia="Calibri" w:hAnsi="Times New Roman" w:cs="Times New Roman"/>
          <w:b/>
          <w:bCs/>
          <w:sz w:val="26"/>
          <w:szCs w:val="26"/>
        </w:rPr>
        <w:br/>
        <w:t>на приобретение услуг подвижной связи</w:t>
      </w:r>
    </w:p>
    <w:tbl>
      <w:tblPr>
        <w:tblW w:w="14601" w:type="dxa"/>
        <w:tblInd w:w="40" w:type="dxa"/>
        <w:tblLayout w:type="fixed"/>
        <w:tblCellMar>
          <w:left w:w="40" w:type="dxa"/>
          <w:right w:w="40" w:type="dxa"/>
        </w:tblCellMar>
        <w:tblLook w:val="0000" w:firstRow="0" w:lastRow="0" w:firstColumn="0" w:lastColumn="0" w:noHBand="0" w:noVBand="0"/>
      </w:tblPr>
      <w:tblGrid>
        <w:gridCol w:w="4962"/>
        <w:gridCol w:w="2693"/>
        <w:gridCol w:w="2977"/>
        <w:gridCol w:w="3969"/>
      </w:tblGrid>
      <w:tr w:rsidR="00BB1624" w:rsidRPr="008F769C" w:rsidTr="00BB1624">
        <w:tc>
          <w:tcPr>
            <w:tcW w:w="4962"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sz w:val="26"/>
                <w:szCs w:val="26"/>
              </w:rPr>
            </w:pPr>
            <w:r w:rsidRPr="008F769C">
              <w:rPr>
                <w:rFonts w:eastAsia="Calibri"/>
                <w:b/>
                <w:bCs/>
                <w:sz w:val="26"/>
                <w:szCs w:val="26"/>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sz w:val="26"/>
                <w:szCs w:val="26"/>
              </w:rPr>
            </w:pPr>
            <w:r w:rsidRPr="008F769C">
              <w:rPr>
                <w:rFonts w:eastAsia="Calibri"/>
                <w:b/>
                <w:bCs/>
                <w:sz w:val="26"/>
                <w:szCs w:val="26"/>
              </w:rPr>
              <w:t>Количество</w:t>
            </w:r>
            <w:r w:rsidRPr="008F769C">
              <w:rPr>
                <w:rFonts w:eastAsia="Calibri"/>
                <w:b/>
                <w:bCs/>
                <w:sz w:val="26"/>
                <w:szCs w:val="26"/>
              </w:rPr>
              <w:br/>
              <w:t>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sz w:val="26"/>
                <w:szCs w:val="26"/>
              </w:rPr>
            </w:pPr>
            <w:r w:rsidRPr="008F769C">
              <w:rPr>
                <w:rFonts w:eastAsia="Calibri"/>
                <w:b/>
                <w:bCs/>
                <w:sz w:val="26"/>
                <w:szCs w:val="26"/>
              </w:rPr>
              <w:t>Расходы на услуги</w:t>
            </w:r>
            <w:r w:rsidRPr="008F769C">
              <w:rPr>
                <w:rFonts w:eastAsia="Calibri"/>
                <w:b/>
                <w:bCs/>
                <w:sz w:val="26"/>
                <w:szCs w:val="26"/>
              </w:rPr>
              <w:br/>
              <w:t>связи в месяц</w:t>
            </w:r>
          </w:p>
        </w:tc>
        <w:tc>
          <w:tcPr>
            <w:tcW w:w="3969"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sz w:val="26"/>
                <w:szCs w:val="26"/>
              </w:rPr>
            </w:pPr>
            <w:r w:rsidRPr="008F769C">
              <w:rPr>
                <w:rFonts w:eastAsia="Calibri"/>
                <w:b/>
                <w:bCs/>
                <w:sz w:val="26"/>
                <w:szCs w:val="26"/>
              </w:rPr>
              <w:t>Категория</w:t>
            </w:r>
            <w:r w:rsidRPr="008F769C">
              <w:rPr>
                <w:rFonts w:eastAsia="Calibri"/>
                <w:b/>
                <w:bCs/>
                <w:sz w:val="26"/>
                <w:szCs w:val="26"/>
              </w:rPr>
              <w:br/>
              <w:t>должностей</w:t>
            </w:r>
          </w:p>
        </w:tc>
      </w:tr>
      <w:tr w:rsidR="00BB1624" w:rsidRPr="008F769C" w:rsidTr="00BB1624">
        <w:tc>
          <w:tcPr>
            <w:tcW w:w="4962"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sz w:val="26"/>
                <w:szCs w:val="26"/>
              </w:rPr>
            </w:pPr>
            <w:r w:rsidRPr="008F769C">
              <w:rPr>
                <w:rFonts w:eastAsia="Calibri"/>
                <w:sz w:val="26"/>
                <w:szCs w:val="26"/>
              </w:rPr>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sz w:val="26"/>
                <w:szCs w:val="26"/>
              </w:rPr>
            </w:pPr>
            <w:r w:rsidRPr="008F769C">
              <w:rPr>
                <w:rFonts w:eastAsia="Calibri"/>
                <w:sz w:val="26"/>
                <w:szCs w:val="26"/>
              </w:rPr>
              <w:t>не более</w:t>
            </w:r>
            <w:r w:rsidRPr="008F769C">
              <w:rPr>
                <w:rFonts w:eastAsia="Calibri"/>
                <w:sz w:val="26"/>
                <w:szCs w:val="26"/>
              </w:rPr>
              <w:br/>
              <w:t>1 единицы</w:t>
            </w:r>
          </w:p>
        </w:tc>
        <w:tc>
          <w:tcPr>
            <w:tcW w:w="2977"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sz w:val="26"/>
                <w:szCs w:val="26"/>
              </w:rPr>
            </w:pPr>
            <w:r w:rsidRPr="008F769C">
              <w:rPr>
                <w:rFonts w:eastAsia="Calibri"/>
                <w:sz w:val="26"/>
                <w:szCs w:val="26"/>
              </w:rPr>
              <w:t>не более 4 тыс. рублей включительно</w:t>
            </w:r>
          </w:p>
        </w:tc>
        <w:tc>
          <w:tcPr>
            <w:tcW w:w="3969"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pStyle w:val="Style7"/>
              <w:widowControl/>
              <w:ind w:right="38"/>
              <w:rPr>
                <w:rStyle w:val="FontStyle16"/>
                <w:b w:val="0"/>
                <w:sz w:val="26"/>
                <w:szCs w:val="26"/>
              </w:rPr>
            </w:pPr>
            <w:r w:rsidRPr="008F769C">
              <w:rPr>
                <w:rFonts w:eastAsia="Calibri"/>
                <w:sz w:val="26"/>
                <w:szCs w:val="26"/>
              </w:rPr>
              <w:t xml:space="preserve">Государственные гражданские служащие, замещающие должности, относящиеся к </w:t>
            </w:r>
            <w:r>
              <w:rPr>
                <w:rFonts w:eastAsia="Calibri"/>
                <w:sz w:val="26"/>
                <w:szCs w:val="26"/>
              </w:rPr>
              <w:t xml:space="preserve">высшей, </w:t>
            </w:r>
            <w:r w:rsidRPr="008F769C">
              <w:rPr>
                <w:rFonts w:eastAsia="Calibri"/>
                <w:sz w:val="26"/>
                <w:szCs w:val="26"/>
              </w:rPr>
              <w:t>главной или ведущей группе должностей категории «руководители»</w:t>
            </w:r>
          </w:p>
        </w:tc>
      </w:tr>
    </w:tbl>
    <w:p w:rsidR="00BB1624" w:rsidRPr="008F769C" w:rsidRDefault="00BB1624" w:rsidP="00BB1624">
      <w:pPr>
        <w:rPr>
          <w:rFonts w:eastAsia="Calibri"/>
          <w:sz w:val="26"/>
          <w:szCs w:val="26"/>
        </w:rPr>
      </w:pPr>
    </w:p>
    <w:p w:rsidR="00BB1624" w:rsidRDefault="00BB1624" w:rsidP="00BB1624">
      <w:pPr>
        <w:rPr>
          <w:rFonts w:eastAsia="Calibri"/>
          <w:b/>
          <w:bCs/>
          <w:color w:val="000000"/>
          <w:sz w:val="26"/>
          <w:szCs w:val="26"/>
        </w:rPr>
      </w:pPr>
      <w:r>
        <w:rPr>
          <w:rFonts w:eastAsia="Calibri"/>
          <w:b/>
          <w:bCs/>
          <w:color w:val="000000"/>
          <w:sz w:val="26"/>
          <w:szCs w:val="26"/>
        </w:rPr>
        <w:br w:type="page"/>
      </w: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lastRenderedPageBreak/>
        <w:t xml:space="preserve">Нормативы, применяемые при расчете нормативных затрат на передачу данных с использованием сети «Интернет» и услуги </w:t>
      </w:r>
      <w:proofErr w:type="spellStart"/>
      <w:r w:rsidRPr="008F769C">
        <w:rPr>
          <w:rFonts w:ascii="Times New Roman" w:eastAsia="Calibri" w:hAnsi="Times New Roman" w:cs="Times New Roman"/>
          <w:b/>
          <w:bCs/>
          <w:color w:val="000000"/>
          <w:sz w:val="26"/>
          <w:szCs w:val="26"/>
        </w:rPr>
        <w:t>интернет-провайдеров</w:t>
      </w:r>
      <w:proofErr w:type="spellEnd"/>
      <w:r w:rsidRPr="008F769C">
        <w:rPr>
          <w:rFonts w:ascii="Times New Roman" w:eastAsia="Calibri" w:hAnsi="Times New Roman" w:cs="Times New Roman"/>
          <w:b/>
          <w:bCs/>
          <w:color w:val="000000"/>
          <w:sz w:val="26"/>
          <w:szCs w:val="26"/>
        </w:rPr>
        <w:t xml:space="preserve"> для планшетных компьютеров</w:t>
      </w:r>
    </w:p>
    <w:tbl>
      <w:tblPr>
        <w:tblW w:w="0" w:type="auto"/>
        <w:tblInd w:w="40" w:type="dxa"/>
        <w:tblLayout w:type="fixed"/>
        <w:tblCellMar>
          <w:left w:w="40" w:type="dxa"/>
          <w:right w:w="40" w:type="dxa"/>
        </w:tblCellMar>
        <w:tblLook w:val="0000" w:firstRow="0" w:lastRow="0" w:firstColumn="0" w:lastColumn="0" w:noHBand="0" w:noVBand="0"/>
      </w:tblPr>
      <w:tblGrid>
        <w:gridCol w:w="3402"/>
        <w:gridCol w:w="2977"/>
        <w:gridCol w:w="3969"/>
        <w:gridCol w:w="4253"/>
      </w:tblGrid>
      <w:tr w:rsidR="00BB1624" w:rsidRPr="008F769C" w:rsidTr="00BB1624">
        <w:trPr>
          <w:trHeight w:val="773"/>
        </w:trPr>
        <w:tc>
          <w:tcPr>
            <w:tcW w:w="3402"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Вид связи</w:t>
            </w:r>
          </w:p>
        </w:tc>
        <w:tc>
          <w:tcPr>
            <w:tcW w:w="2977"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xml:space="preserve">Количество </w:t>
            </w:r>
            <w:r w:rsidRPr="008F769C">
              <w:rPr>
                <w:rFonts w:eastAsia="Calibri"/>
                <w:b/>
                <w:bCs/>
                <w:color w:val="000000"/>
                <w:sz w:val="26"/>
                <w:szCs w:val="26"/>
                <w:lang w:val="en-US"/>
              </w:rPr>
              <w:t>SIM</w:t>
            </w:r>
            <w:r w:rsidRPr="008F769C">
              <w:rPr>
                <w:rFonts w:eastAsia="Calibri"/>
                <w:b/>
                <w:bCs/>
                <w:color w:val="000000"/>
                <w:sz w:val="26"/>
                <w:szCs w:val="26"/>
              </w:rPr>
              <w:t>-карт</w:t>
            </w:r>
          </w:p>
        </w:tc>
        <w:tc>
          <w:tcPr>
            <w:tcW w:w="3969"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Расходы на услуги связи в месяц</w:t>
            </w:r>
          </w:p>
        </w:tc>
        <w:tc>
          <w:tcPr>
            <w:tcW w:w="4253"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Категория должностей</w:t>
            </w:r>
          </w:p>
        </w:tc>
      </w:tr>
      <w:tr w:rsidR="00BB1624" w:rsidRPr="008F769C" w:rsidTr="00BB1624">
        <w:trPr>
          <w:trHeight w:val="941"/>
        </w:trPr>
        <w:tc>
          <w:tcPr>
            <w:tcW w:w="3402"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Передача данных с использованием сети «Интернет»</w:t>
            </w:r>
          </w:p>
        </w:tc>
        <w:tc>
          <w:tcPr>
            <w:tcW w:w="2977"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3969"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1,5 тыс. рублей включительно</w:t>
            </w:r>
          </w:p>
        </w:tc>
        <w:tc>
          <w:tcPr>
            <w:tcW w:w="4253"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pStyle w:val="Style7"/>
              <w:widowControl/>
              <w:ind w:right="38"/>
              <w:rPr>
                <w:rStyle w:val="FontStyle16"/>
                <w:b w:val="0"/>
                <w:sz w:val="26"/>
                <w:szCs w:val="26"/>
              </w:rPr>
            </w:pPr>
            <w:r w:rsidRPr="008F769C">
              <w:rPr>
                <w:rFonts w:eastAsia="Calibri"/>
                <w:sz w:val="26"/>
                <w:szCs w:val="26"/>
              </w:rPr>
              <w:t xml:space="preserve">Государственные гражданские служащие, замещающие должности, относящиеся к </w:t>
            </w:r>
            <w:r>
              <w:rPr>
                <w:rFonts w:eastAsia="Calibri"/>
                <w:sz w:val="26"/>
                <w:szCs w:val="26"/>
              </w:rPr>
              <w:t xml:space="preserve">высшей, </w:t>
            </w:r>
            <w:r w:rsidRPr="008F769C">
              <w:rPr>
                <w:rFonts w:eastAsia="Calibri"/>
                <w:sz w:val="26"/>
                <w:szCs w:val="26"/>
              </w:rPr>
              <w:t>главной или ведущей группе должностей категории «руководители»</w:t>
            </w:r>
          </w:p>
        </w:tc>
      </w:tr>
    </w:tbl>
    <w:p w:rsidR="00BB1624" w:rsidRPr="008F769C"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 xml:space="preserve">Нормативы, применяемые при расчете нормативных затрат на приобретение рабочих станций </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2680"/>
        <w:gridCol w:w="2126"/>
        <w:gridCol w:w="1276"/>
        <w:gridCol w:w="3402"/>
        <w:gridCol w:w="4677"/>
      </w:tblGrid>
      <w:tr w:rsidR="00BB1624" w:rsidRPr="008F769C" w:rsidTr="00BB1624">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п/п</w:t>
            </w:r>
          </w:p>
        </w:tc>
        <w:tc>
          <w:tcPr>
            <w:tcW w:w="2680"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Срок эксплуа</w:t>
            </w:r>
            <w:r w:rsidRPr="008F769C">
              <w:rPr>
                <w:rFonts w:eastAsia="Calibri"/>
                <w:b/>
                <w:bCs/>
                <w:color w:val="000000"/>
                <w:sz w:val="26"/>
                <w:szCs w:val="26"/>
              </w:rPr>
              <w:softHyphen/>
              <w:t>тации в</w:t>
            </w:r>
          </w:p>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годах</w:t>
            </w:r>
          </w:p>
        </w:tc>
        <w:tc>
          <w:tcPr>
            <w:tcW w:w="3402"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Цена приобретения</w:t>
            </w:r>
          </w:p>
        </w:tc>
        <w:tc>
          <w:tcPr>
            <w:tcW w:w="4677"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Категория должностей</w:t>
            </w:r>
          </w:p>
        </w:tc>
      </w:tr>
      <w:tr w:rsidR="00BB1624" w:rsidRPr="008F769C" w:rsidTr="00BB1624">
        <w:trPr>
          <w:trHeight w:val="970"/>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Рабочая станция</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55 243,00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все категории должностей</w:t>
            </w:r>
          </w:p>
        </w:tc>
      </w:tr>
      <w:tr w:rsidR="00BB1624" w:rsidRPr="008F769C" w:rsidTr="00BB1624">
        <w:trPr>
          <w:trHeight w:val="974"/>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Мобильная рабочая станция</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60 864,00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 xml:space="preserve">Государственные гражданские служащие, замещающие должности, относящиеся к </w:t>
            </w:r>
            <w:r>
              <w:rPr>
                <w:rFonts w:eastAsia="Calibri"/>
                <w:sz w:val="26"/>
                <w:szCs w:val="26"/>
              </w:rPr>
              <w:t xml:space="preserve">высшей, </w:t>
            </w:r>
            <w:r w:rsidRPr="008F769C">
              <w:rPr>
                <w:rFonts w:eastAsia="Calibri"/>
                <w:color w:val="000000"/>
                <w:sz w:val="26"/>
                <w:szCs w:val="26"/>
              </w:rPr>
              <w:t>главной или ведущей группе должностей категории «руководители»</w:t>
            </w:r>
          </w:p>
        </w:tc>
      </w:tr>
    </w:tbl>
    <w:p w:rsidR="00BB1624" w:rsidRPr="00BB1624" w:rsidRDefault="00BB1624" w:rsidP="00BB1624">
      <w:pPr>
        <w:ind w:left="360"/>
        <w:jc w:val="center"/>
        <w:rPr>
          <w:rFonts w:eastAsia="Calibri"/>
          <w:b/>
          <w:bCs/>
          <w:color w:val="000000"/>
          <w:sz w:val="26"/>
          <w:szCs w:val="26"/>
        </w:rPr>
      </w:pPr>
    </w:p>
    <w:p w:rsidR="00BB1624" w:rsidRDefault="00BB1624" w:rsidP="00BB1624">
      <w:pPr>
        <w:rPr>
          <w:rFonts w:eastAsia="Calibri"/>
          <w:lang w:eastAsia="en-US"/>
        </w:rPr>
      </w:pPr>
      <w:r>
        <w:rPr>
          <w:rFonts w:eastAsia="Calibri"/>
        </w:rPr>
        <w:br w:type="page"/>
      </w: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lastRenderedPageBreak/>
        <w:t>Нормативы, применяемые при расчете нормативных затрат на приобретение принтеров, многофункциональных устройств и копировальных аппаратов (оргтехники)</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2680"/>
        <w:gridCol w:w="2126"/>
        <w:gridCol w:w="1276"/>
        <w:gridCol w:w="3402"/>
        <w:gridCol w:w="4677"/>
      </w:tblGrid>
      <w:tr w:rsidR="00BB1624" w:rsidRPr="008F769C" w:rsidTr="00BB1624">
        <w:trPr>
          <w:trHeight w:val="1454"/>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 п/п</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Количество</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Срок эксплуа</w:t>
            </w:r>
            <w:r w:rsidRPr="008F769C">
              <w:rPr>
                <w:rFonts w:eastAsia="Calibri"/>
                <w:b/>
                <w:color w:val="000000"/>
                <w:sz w:val="26"/>
                <w:szCs w:val="26"/>
              </w:rPr>
              <w:softHyphen/>
              <w:t>тации в годах</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Цена приобретения</w:t>
            </w:r>
          </w:p>
        </w:tc>
        <w:tc>
          <w:tcPr>
            <w:tcW w:w="467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b/>
                <w:color w:val="000000"/>
                <w:sz w:val="26"/>
                <w:szCs w:val="26"/>
              </w:rPr>
            </w:pPr>
            <w:r w:rsidRPr="008F769C">
              <w:rPr>
                <w:rFonts w:eastAsia="Calibri"/>
                <w:b/>
                <w:color w:val="000000"/>
                <w:sz w:val="26"/>
                <w:szCs w:val="26"/>
              </w:rPr>
              <w:t>Категория должностей</w:t>
            </w:r>
          </w:p>
        </w:tc>
      </w:tr>
      <w:tr w:rsidR="00BB1624" w:rsidRPr="008F769C" w:rsidTr="00BB1624">
        <w:trPr>
          <w:trHeight w:val="1454"/>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Принтер или многофункцио</w:t>
            </w:r>
            <w:r w:rsidRPr="008F769C">
              <w:rPr>
                <w:rFonts w:eastAsia="Calibri"/>
                <w:color w:val="000000"/>
                <w:sz w:val="26"/>
                <w:szCs w:val="26"/>
              </w:rPr>
              <w:softHyphen/>
              <w:t>нальное устройство, тип 1</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кабинет</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21 360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все категории должностей</w:t>
            </w:r>
          </w:p>
        </w:tc>
      </w:tr>
      <w:tr w:rsidR="00BB1624" w:rsidRPr="008F769C" w:rsidTr="00BB1624">
        <w:trPr>
          <w:trHeight w:val="1243"/>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Принтер или многофункцио</w:t>
            </w:r>
            <w:r w:rsidRPr="008F769C">
              <w:rPr>
                <w:rFonts w:eastAsia="Calibri"/>
                <w:color w:val="000000"/>
                <w:sz w:val="26"/>
                <w:szCs w:val="26"/>
              </w:rPr>
              <w:softHyphen/>
              <w:t>нальное устройство, тип 2</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 на организацию</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449,7 тыс.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все категории должностей</w:t>
            </w:r>
          </w:p>
        </w:tc>
      </w:tr>
    </w:tbl>
    <w:p w:rsidR="00BB1624" w:rsidRPr="008F769C" w:rsidRDefault="00BB1624" w:rsidP="00BB1624">
      <w:pPr>
        <w:rPr>
          <w:rFonts w:eastAsia="Calibri"/>
          <w:sz w:val="26"/>
          <w:szCs w:val="26"/>
        </w:rPr>
      </w:pPr>
    </w:p>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Типы принтеров, многофункциональных устройств и копировальных аппаратов (оргтехники)</w:t>
      </w:r>
    </w:p>
    <w:tbl>
      <w:tblPr>
        <w:tblW w:w="14742" w:type="dxa"/>
        <w:tblInd w:w="40" w:type="dxa"/>
        <w:tblLayout w:type="fixed"/>
        <w:tblCellMar>
          <w:left w:w="40" w:type="dxa"/>
          <w:right w:w="40" w:type="dxa"/>
        </w:tblCellMar>
        <w:tblLook w:val="0000" w:firstRow="0" w:lastRow="0" w:firstColumn="0" w:lastColumn="0" w:noHBand="0" w:noVBand="0"/>
      </w:tblPr>
      <w:tblGrid>
        <w:gridCol w:w="2694"/>
        <w:gridCol w:w="2976"/>
        <w:gridCol w:w="3686"/>
        <w:gridCol w:w="5386"/>
      </w:tblGrid>
      <w:tr w:rsidR="00BB1624" w:rsidRPr="008F769C" w:rsidTr="00BB1624">
        <w:trPr>
          <w:trHeight w:val="744"/>
        </w:trPr>
        <w:tc>
          <w:tcPr>
            <w:tcW w:w="2694"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Тип устройства</w:t>
            </w:r>
          </w:p>
        </w:tc>
        <w:tc>
          <w:tcPr>
            <w:tcW w:w="297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Скорость печати</w:t>
            </w:r>
          </w:p>
        </w:tc>
        <w:tc>
          <w:tcPr>
            <w:tcW w:w="368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Формат бумаги</w:t>
            </w:r>
          </w:p>
        </w:tc>
        <w:tc>
          <w:tcPr>
            <w:tcW w:w="538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Способ печати</w:t>
            </w:r>
          </w:p>
        </w:tc>
      </w:tr>
      <w:tr w:rsidR="00BB1624" w:rsidRPr="008F769C" w:rsidTr="00BB1624">
        <w:trPr>
          <w:trHeight w:val="283"/>
        </w:trPr>
        <w:tc>
          <w:tcPr>
            <w:tcW w:w="269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29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до 35 стр./мин.</w:t>
            </w:r>
          </w:p>
        </w:tc>
        <w:tc>
          <w:tcPr>
            <w:tcW w:w="368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А4</w:t>
            </w:r>
          </w:p>
        </w:tc>
        <w:tc>
          <w:tcPr>
            <w:tcW w:w="538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монохромный лазерный</w:t>
            </w:r>
          </w:p>
        </w:tc>
      </w:tr>
      <w:tr w:rsidR="00BB1624" w:rsidRPr="008F769C" w:rsidTr="00BB1624">
        <w:trPr>
          <w:trHeight w:val="283"/>
        </w:trPr>
        <w:tc>
          <w:tcPr>
            <w:tcW w:w="269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w:t>
            </w:r>
          </w:p>
        </w:tc>
        <w:tc>
          <w:tcPr>
            <w:tcW w:w="29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до 45 стр./мин.</w:t>
            </w:r>
          </w:p>
        </w:tc>
        <w:tc>
          <w:tcPr>
            <w:tcW w:w="368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A3</w:t>
            </w:r>
          </w:p>
        </w:tc>
        <w:tc>
          <w:tcPr>
            <w:tcW w:w="538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монохромный лазерный</w:t>
            </w:r>
          </w:p>
        </w:tc>
      </w:tr>
    </w:tbl>
    <w:p w:rsidR="00BB1624" w:rsidRPr="008F769C" w:rsidRDefault="00BB1624" w:rsidP="00BB1624">
      <w:pPr>
        <w:rPr>
          <w:rFonts w:eastAsia="Calibri"/>
          <w:sz w:val="26"/>
          <w:szCs w:val="26"/>
        </w:rPr>
      </w:pPr>
    </w:p>
    <w:p w:rsidR="00BB1624" w:rsidRDefault="00BB1624" w:rsidP="00BB1624">
      <w:pPr>
        <w:rPr>
          <w:rFonts w:eastAsia="Calibri"/>
          <w:b/>
          <w:bCs/>
          <w:color w:val="000000"/>
          <w:sz w:val="26"/>
          <w:szCs w:val="26"/>
        </w:rPr>
      </w:pPr>
      <w:r>
        <w:rPr>
          <w:rFonts w:eastAsia="Calibri"/>
          <w:b/>
          <w:bCs/>
          <w:color w:val="000000"/>
          <w:sz w:val="26"/>
          <w:szCs w:val="26"/>
        </w:rPr>
        <w:br w:type="page"/>
      </w: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lastRenderedPageBreak/>
        <w:t>Нормативы, применяемые при расчете нормативных затрат на приобретение средств подвижной связи</w:t>
      </w:r>
    </w:p>
    <w:tbl>
      <w:tblPr>
        <w:tblW w:w="0" w:type="auto"/>
        <w:tblInd w:w="40" w:type="dxa"/>
        <w:tblLayout w:type="fixed"/>
        <w:tblCellMar>
          <w:left w:w="40" w:type="dxa"/>
          <w:right w:w="40" w:type="dxa"/>
        </w:tblCellMar>
        <w:tblLook w:val="0000" w:firstRow="0" w:lastRow="0" w:firstColumn="0" w:lastColumn="0" w:noHBand="0" w:noVBand="0"/>
      </w:tblPr>
      <w:tblGrid>
        <w:gridCol w:w="2552"/>
        <w:gridCol w:w="2693"/>
        <w:gridCol w:w="2977"/>
        <w:gridCol w:w="2551"/>
        <w:gridCol w:w="3686"/>
      </w:tblGrid>
      <w:tr w:rsidR="00BB1624" w:rsidRPr="008F769C" w:rsidTr="00BB1624">
        <w:trPr>
          <w:trHeight w:val="782"/>
        </w:trPr>
        <w:tc>
          <w:tcPr>
            <w:tcW w:w="2552"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Количество 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Цена приобретения средств связи</w:t>
            </w:r>
          </w:p>
        </w:tc>
        <w:tc>
          <w:tcPr>
            <w:tcW w:w="2551"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Периодичность приобретения</w:t>
            </w:r>
          </w:p>
        </w:tc>
        <w:tc>
          <w:tcPr>
            <w:tcW w:w="3686" w:type="dxa"/>
            <w:tcBorders>
              <w:top w:val="single" w:sz="6" w:space="0" w:color="auto"/>
              <w:left w:val="single" w:sz="6" w:space="0" w:color="auto"/>
              <w:bottom w:val="single" w:sz="4"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Категория должностей</w:t>
            </w:r>
          </w:p>
        </w:tc>
      </w:tr>
      <w:tr w:rsidR="00BB1624" w:rsidRPr="008F769C" w:rsidTr="00BB1624">
        <w:trPr>
          <w:trHeight w:val="1176"/>
        </w:trPr>
        <w:tc>
          <w:tcPr>
            <w:tcW w:w="2552"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2977"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не более 15,0 тыс.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5 лет</w:t>
            </w:r>
          </w:p>
        </w:tc>
        <w:tc>
          <w:tcPr>
            <w:tcW w:w="3686" w:type="dxa"/>
            <w:tcBorders>
              <w:top w:val="single" w:sz="4" w:space="0" w:color="auto"/>
              <w:left w:val="single" w:sz="4" w:space="0" w:color="auto"/>
              <w:bottom w:val="single" w:sz="4" w:space="0" w:color="auto"/>
              <w:right w:val="single" w:sz="4" w:space="0" w:color="auto"/>
            </w:tcBorders>
          </w:tcPr>
          <w:p w:rsidR="00BB1624" w:rsidRPr="008F769C" w:rsidRDefault="00BB1624" w:rsidP="00BB1624">
            <w:pPr>
              <w:jc w:val="center"/>
              <w:rPr>
                <w:rFonts w:eastAsia="Calibri"/>
                <w:color w:val="000000"/>
                <w:sz w:val="26"/>
                <w:szCs w:val="26"/>
              </w:rPr>
            </w:pPr>
            <w:r w:rsidRPr="008F769C">
              <w:rPr>
                <w:rFonts w:eastAsia="Calibri"/>
                <w:sz w:val="26"/>
                <w:szCs w:val="26"/>
              </w:rPr>
              <w:t xml:space="preserve">Государственные гражданские служащие, замещающие должности, относящиеся к </w:t>
            </w:r>
            <w:r w:rsidR="00DE644A">
              <w:rPr>
                <w:rFonts w:eastAsia="Calibri"/>
                <w:sz w:val="26"/>
                <w:szCs w:val="26"/>
              </w:rPr>
              <w:t xml:space="preserve">высшей, </w:t>
            </w:r>
            <w:r w:rsidRPr="008F769C">
              <w:rPr>
                <w:rFonts w:eastAsia="Calibri"/>
                <w:sz w:val="26"/>
                <w:szCs w:val="26"/>
              </w:rPr>
              <w:t>главной или ведущей группе должностей категории «руководители»</w:t>
            </w:r>
          </w:p>
        </w:tc>
      </w:tr>
    </w:tbl>
    <w:p w:rsidR="00BB1624" w:rsidRPr="008F769C" w:rsidRDefault="00BB1624" w:rsidP="00BB1624">
      <w:pPr>
        <w:pStyle w:val="afc"/>
        <w:rPr>
          <w:rFonts w:ascii="Times New Roman" w:eastAsia="Calibri" w:hAnsi="Times New Roman" w:cs="Times New Roman"/>
          <w:sz w:val="26"/>
          <w:szCs w:val="26"/>
        </w:rPr>
      </w:pPr>
    </w:p>
    <w:p w:rsidR="00BB1624" w:rsidRPr="00BB1624" w:rsidRDefault="00BB1624" w:rsidP="00BB1624">
      <w:pPr>
        <w:pStyle w:val="afc"/>
        <w:numPr>
          <w:ilvl w:val="0"/>
          <w:numId w:val="5"/>
        </w:numPr>
        <w:rPr>
          <w:rFonts w:ascii="Times New Roman" w:eastAsia="Calibri" w:hAnsi="Times New Roman" w:cs="Times New Roman"/>
          <w:b/>
          <w:sz w:val="26"/>
          <w:szCs w:val="26"/>
        </w:rPr>
      </w:pPr>
      <w:r w:rsidRPr="00BB1624">
        <w:rPr>
          <w:rFonts w:ascii="Times New Roman" w:eastAsia="Calibri" w:hAnsi="Times New Roman" w:cs="Times New Roman"/>
          <w:b/>
          <w:bCs/>
          <w:color w:val="000000"/>
          <w:sz w:val="26"/>
          <w:szCs w:val="26"/>
        </w:rPr>
        <w:t xml:space="preserve">Нормативы, применяемые при расчете нормативных затрат на приобретение планшетных компьютеров </w:t>
      </w:r>
    </w:p>
    <w:tbl>
      <w:tblPr>
        <w:tblW w:w="14742" w:type="dxa"/>
        <w:tblInd w:w="40" w:type="dxa"/>
        <w:tblLayout w:type="fixed"/>
        <w:tblCellMar>
          <w:left w:w="40" w:type="dxa"/>
          <w:right w:w="40" w:type="dxa"/>
        </w:tblCellMar>
        <w:tblLook w:val="0000" w:firstRow="0" w:lastRow="0" w:firstColumn="0" w:lastColumn="0" w:noHBand="0" w:noVBand="0"/>
      </w:tblPr>
      <w:tblGrid>
        <w:gridCol w:w="581"/>
        <w:gridCol w:w="2680"/>
        <w:gridCol w:w="2126"/>
        <w:gridCol w:w="1276"/>
        <w:gridCol w:w="4110"/>
        <w:gridCol w:w="3969"/>
      </w:tblGrid>
      <w:tr w:rsidR="00BB1624" w:rsidRPr="008F769C" w:rsidTr="00BB1624">
        <w:trPr>
          <w:trHeight w:val="1435"/>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п/п</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Количество</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Срок эксплуа</w:t>
            </w:r>
            <w:r w:rsidRPr="008F769C">
              <w:rPr>
                <w:rFonts w:eastAsia="Calibri"/>
                <w:b/>
                <w:color w:val="000000"/>
                <w:sz w:val="26"/>
                <w:szCs w:val="26"/>
              </w:rPr>
              <w:softHyphen/>
              <w:t>тации в годах</w:t>
            </w:r>
          </w:p>
        </w:tc>
        <w:tc>
          <w:tcPr>
            <w:tcW w:w="411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Цена приобретения</w:t>
            </w:r>
          </w:p>
        </w:tc>
        <w:tc>
          <w:tcPr>
            <w:tcW w:w="396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b/>
                <w:color w:val="000000"/>
                <w:sz w:val="26"/>
                <w:szCs w:val="26"/>
              </w:rPr>
            </w:pPr>
            <w:r w:rsidRPr="008F769C">
              <w:rPr>
                <w:rFonts w:eastAsia="Calibri"/>
                <w:b/>
                <w:color w:val="000000"/>
                <w:sz w:val="26"/>
                <w:szCs w:val="26"/>
              </w:rPr>
              <w:t>Категория должностей</w:t>
            </w:r>
          </w:p>
        </w:tc>
      </w:tr>
      <w:tr w:rsidR="00BB1624" w:rsidRPr="008F769C" w:rsidTr="00BB1624">
        <w:trPr>
          <w:trHeight w:val="1435"/>
        </w:trPr>
        <w:tc>
          <w:tcPr>
            <w:tcW w:w="58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268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Планшетный компьютер</w:t>
            </w:r>
          </w:p>
        </w:tc>
        <w:tc>
          <w:tcPr>
            <w:tcW w:w="212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5 единиц на организацию</w:t>
            </w:r>
          </w:p>
        </w:tc>
        <w:tc>
          <w:tcPr>
            <w:tcW w:w="127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411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60 864,00 рублей включительно за 1 единицу</w:t>
            </w:r>
          </w:p>
        </w:tc>
        <w:tc>
          <w:tcPr>
            <w:tcW w:w="396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sz w:val="26"/>
                <w:szCs w:val="26"/>
              </w:rPr>
              <w:t xml:space="preserve">Государственные гражданские служащие, замещающие должности, относящиеся к </w:t>
            </w:r>
            <w:r w:rsidR="00DE644A">
              <w:rPr>
                <w:rFonts w:eastAsia="Calibri"/>
                <w:sz w:val="26"/>
                <w:szCs w:val="26"/>
              </w:rPr>
              <w:t xml:space="preserve">высшей, </w:t>
            </w:r>
            <w:r w:rsidRPr="008F769C">
              <w:rPr>
                <w:rFonts w:eastAsia="Calibri"/>
                <w:sz w:val="26"/>
                <w:szCs w:val="26"/>
              </w:rPr>
              <w:t>главной или ведущей группе должностей категории «руководители»</w:t>
            </w:r>
          </w:p>
        </w:tc>
      </w:tr>
    </w:tbl>
    <w:p w:rsidR="00BB1624" w:rsidRPr="008F769C" w:rsidRDefault="00BB1624" w:rsidP="00BB1624">
      <w:pPr>
        <w:rPr>
          <w:rFonts w:eastAsia="Calibri"/>
          <w:sz w:val="26"/>
          <w:szCs w:val="26"/>
        </w:rPr>
      </w:pPr>
    </w:p>
    <w:p w:rsidR="00BB1624" w:rsidRDefault="00BB1624">
      <w:pPr>
        <w:rPr>
          <w:rFonts w:eastAsia="Calibri"/>
          <w:b/>
          <w:bCs/>
          <w:color w:val="000000"/>
          <w:sz w:val="26"/>
          <w:szCs w:val="26"/>
          <w:lang w:eastAsia="en-US"/>
        </w:rPr>
      </w:pPr>
      <w:r>
        <w:rPr>
          <w:rFonts w:eastAsia="Calibri"/>
          <w:b/>
          <w:bCs/>
          <w:color w:val="000000"/>
          <w:sz w:val="26"/>
          <w:szCs w:val="26"/>
        </w:rPr>
        <w:br w:type="page"/>
      </w: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lastRenderedPageBreak/>
        <w:t>Нормативы, применяемые при расчете нормативных затрат на приобретение магнитных и оптических носителей информации</w:t>
      </w:r>
    </w:p>
    <w:tbl>
      <w:tblPr>
        <w:tblW w:w="14742" w:type="dxa"/>
        <w:tblInd w:w="40" w:type="dxa"/>
        <w:tblLayout w:type="fixed"/>
        <w:tblCellMar>
          <w:left w:w="40" w:type="dxa"/>
          <w:right w:w="40" w:type="dxa"/>
        </w:tblCellMar>
        <w:tblLook w:val="0000" w:firstRow="0" w:lastRow="0" w:firstColumn="0" w:lastColumn="0" w:noHBand="0" w:noVBand="0"/>
      </w:tblPr>
      <w:tblGrid>
        <w:gridCol w:w="566"/>
        <w:gridCol w:w="2695"/>
        <w:gridCol w:w="1842"/>
        <w:gridCol w:w="3261"/>
        <w:gridCol w:w="2268"/>
        <w:gridCol w:w="4110"/>
      </w:tblGrid>
      <w:tr w:rsidR="00BB1624" w:rsidRPr="008F769C" w:rsidTr="00BB1624">
        <w:trPr>
          <w:trHeight w:val="734"/>
        </w:trPr>
        <w:tc>
          <w:tcPr>
            <w:tcW w:w="56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п/п</w:t>
            </w:r>
          </w:p>
        </w:tc>
        <w:tc>
          <w:tcPr>
            <w:tcW w:w="2695"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Наименование</w:t>
            </w:r>
          </w:p>
        </w:tc>
        <w:tc>
          <w:tcPr>
            <w:tcW w:w="1842"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Количество</w:t>
            </w:r>
          </w:p>
        </w:tc>
        <w:tc>
          <w:tcPr>
            <w:tcW w:w="2268"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i/>
                <w:iCs/>
                <w:color w:val="000000"/>
                <w:sz w:val="26"/>
                <w:szCs w:val="26"/>
              </w:rPr>
            </w:pPr>
            <w:r w:rsidRPr="008F769C">
              <w:rPr>
                <w:rFonts w:eastAsia="Calibri"/>
                <w:b/>
                <w:bCs/>
                <w:color w:val="000000"/>
                <w:sz w:val="26"/>
                <w:szCs w:val="26"/>
              </w:rPr>
              <w:t xml:space="preserve">Срок эксплуатации </w:t>
            </w:r>
            <w:r w:rsidRPr="008F769C">
              <w:rPr>
                <w:rFonts w:eastAsia="Calibri"/>
                <w:b/>
                <w:bCs/>
                <w:iCs/>
                <w:color w:val="000000"/>
                <w:sz w:val="26"/>
                <w:szCs w:val="26"/>
              </w:rPr>
              <w:t>в годах</w:t>
            </w:r>
          </w:p>
        </w:tc>
        <w:tc>
          <w:tcPr>
            <w:tcW w:w="4110"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Цена приобретения</w:t>
            </w:r>
          </w:p>
        </w:tc>
      </w:tr>
      <w:tr w:rsidR="00BB1624" w:rsidRPr="008F769C" w:rsidTr="00BB1624">
        <w:trPr>
          <w:trHeight w:val="1224"/>
        </w:trPr>
        <w:tc>
          <w:tcPr>
            <w:tcW w:w="56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2695"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Оптический носитель</w:t>
            </w:r>
          </w:p>
        </w:tc>
        <w:tc>
          <w:tcPr>
            <w:tcW w:w="184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10 единиц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1</w:t>
            </w:r>
          </w:p>
        </w:tc>
        <w:tc>
          <w:tcPr>
            <w:tcW w:w="411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2 573 рубля включительно за 100 единиц</w:t>
            </w:r>
          </w:p>
        </w:tc>
      </w:tr>
      <w:tr w:rsidR="00BB1624" w:rsidRPr="008F769C" w:rsidTr="00BB1624">
        <w:trPr>
          <w:trHeight w:val="998"/>
        </w:trPr>
        <w:tc>
          <w:tcPr>
            <w:tcW w:w="56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w:t>
            </w:r>
          </w:p>
        </w:tc>
        <w:tc>
          <w:tcPr>
            <w:tcW w:w="2695"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Мобильный носитель информации (</w:t>
            </w:r>
            <w:proofErr w:type="spellStart"/>
            <w:r w:rsidRPr="008F769C">
              <w:rPr>
                <w:rFonts w:eastAsia="Calibri"/>
                <w:color w:val="000000"/>
                <w:sz w:val="26"/>
                <w:szCs w:val="26"/>
              </w:rPr>
              <w:t>флеш</w:t>
            </w:r>
            <w:proofErr w:type="spellEnd"/>
            <w:r w:rsidRPr="008F769C">
              <w:rPr>
                <w:rFonts w:eastAsia="Calibri"/>
                <w:color w:val="000000"/>
                <w:sz w:val="26"/>
                <w:szCs w:val="26"/>
              </w:rPr>
              <w:t>-драйв)</w:t>
            </w:r>
          </w:p>
        </w:tc>
        <w:tc>
          <w:tcPr>
            <w:tcW w:w="184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3</w:t>
            </w:r>
          </w:p>
        </w:tc>
        <w:tc>
          <w:tcPr>
            <w:tcW w:w="411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2 347 рублей включительно за 1 единицу</w:t>
            </w:r>
          </w:p>
        </w:tc>
      </w:tr>
      <w:tr w:rsidR="00BB1624" w:rsidRPr="008F769C" w:rsidTr="00BB1624">
        <w:trPr>
          <w:trHeight w:val="998"/>
        </w:trPr>
        <w:tc>
          <w:tcPr>
            <w:tcW w:w="566"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w:t>
            </w:r>
          </w:p>
        </w:tc>
        <w:tc>
          <w:tcPr>
            <w:tcW w:w="2695"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Электронный ключевой носитель</w:t>
            </w:r>
          </w:p>
        </w:tc>
        <w:tc>
          <w:tcPr>
            <w:tcW w:w="184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0,5 единиц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3</w:t>
            </w:r>
          </w:p>
        </w:tc>
        <w:tc>
          <w:tcPr>
            <w:tcW w:w="411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960 рублей включительно за 1 единицу</w:t>
            </w:r>
          </w:p>
        </w:tc>
      </w:tr>
    </w:tbl>
    <w:p w:rsidR="00BB1624" w:rsidRPr="008F769C"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Нормативы,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w:t>
      </w:r>
    </w:p>
    <w:tbl>
      <w:tblPr>
        <w:tblW w:w="14742" w:type="dxa"/>
        <w:tblInd w:w="40" w:type="dxa"/>
        <w:tblLayout w:type="fixed"/>
        <w:tblCellMar>
          <w:left w:w="40" w:type="dxa"/>
          <w:right w:w="40" w:type="dxa"/>
        </w:tblCellMar>
        <w:tblLook w:val="0000" w:firstRow="0" w:lastRow="0" w:firstColumn="0" w:lastColumn="0" w:noHBand="0" w:noVBand="0"/>
      </w:tblPr>
      <w:tblGrid>
        <w:gridCol w:w="557"/>
        <w:gridCol w:w="5539"/>
        <w:gridCol w:w="1984"/>
        <w:gridCol w:w="3260"/>
        <w:gridCol w:w="3402"/>
      </w:tblGrid>
      <w:tr w:rsidR="00BB1624" w:rsidRPr="008F769C" w:rsidTr="00BB1624">
        <w:trPr>
          <w:trHeight w:val="739"/>
        </w:trPr>
        <w:tc>
          <w:tcPr>
            <w:tcW w:w="557"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п/п</w:t>
            </w:r>
          </w:p>
        </w:tc>
        <w:tc>
          <w:tcPr>
            <w:tcW w:w="5539"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Наименование расходных материалов</w:t>
            </w:r>
          </w:p>
        </w:tc>
        <w:tc>
          <w:tcPr>
            <w:tcW w:w="1984"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Ресурс (листов)</w:t>
            </w:r>
          </w:p>
        </w:tc>
        <w:tc>
          <w:tcPr>
            <w:tcW w:w="3260"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Расчетная потребность в год</w:t>
            </w:r>
          </w:p>
        </w:tc>
        <w:tc>
          <w:tcPr>
            <w:tcW w:w="3402"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Цена приобретения</w:t>
            </w:r>
          </w:p>
        </w:tc>
      </w:tr>
      <w:tr w:rsidR="00BB1624" w:rsidRPr="008F769C" w:rsidTr="00BB1624">
        <w:trPr>
          <w:trHeight w:val="26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Тонер-картридж для МФУ KYOCERA ECOSYS M2035dn или KYOCERA FS-1035MFP или KYOCERA FS-1135MFP</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7 200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4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7 815 рублей включительно за 1 единицу</w:t>
            </w:r>
          </w:p>
        </w:tc>
      </w:tr>
      <w:tr w:rsidR="00BB1624" w:rsidRPr="008F769C" w:rsidTr="00BB1624">
        <w:trPr>
          <w:trHeight w:val="974"/>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Тонер-картридж для МФУ KYOCERA FS-1030MFP</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6</w:t>
            </w:r>
            <w:r w:rsidRPr="008F769C">
              <w:rPr>
                <w:rFonts w:eastAsia="Calibri"/>
                <w:color w:val="000000"/>
                <w:sz w:val="26"/>
                <w:szCs w:val="26"/>
                <w:lang w:val="en-US"/>
              </w:rPr>
              <w:t> </w:t>
            </w:r>
            <w:r w:rsidRPr="008F769C">
              <w:rPr>
                <w:rFonts w:eastAsia="Calibri"/>
                <w:color w:val="000000"/>
                <w:sz w:val="26"/>
                <w:szCs w:val="26"/>
              </w:rPr>
              <w:t>737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Тонер-картридж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7530 (черный)</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26 000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5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7</w:t>
            </w:r>
            <w:r w:rsidRPr="008F769C">
              <w:rPr>
                <w:rFonts w:eastAsia="Calibri"/>
                <w:color w:val="000000"/>
                <w:sz w:val="26"/>
                <w:szCs w:val="26"/>
                <w:lang w:val="en-US"/>
              </w:rPr>
              <w:t> </w:t>
            </w:r>
            <w:r w:rsidRPr="008F769C">
              <w:rPr>
                <w:rFonts w:eastAsia="Calibri"/>
                <w:color w:val="000000"/>
                <w:sz w:val="26"/>
                <w:szCs w:val="26"/>
              </w:rPr>
              <w:t>743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Модуль ксерографии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7530 (черный)</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125 000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26</w:t>
            </w:r>
            <w:r w:rsidRPr="008F769C">
              <w:rPr>
                <w:rFonts w:eastAsia="Calibri"/>
                <w:color w:val="000000"/>
                <w:sz w:val="26"/>
                <w:szCs w:val="26"/>
                <w:lang w:val="en-US"/>
              </w:rPr>
              <w:t> </w:t>
            </w:r>
            <w:r w:rsidRPr="008F769C">
              <w:rPr>
                <w:rFonts w:eastAsia="Calibri"/>
                <w:color w:val="000000"/>
                <w:sz w:val="26"/>
                <w:szCs w:val="26"/>
              </w:rPr>
              <w:t>217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Комплект роликов подачи DADF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7530</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200 000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0,5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3</w:t>
            </w:r>
            <w:r w:rsidRPr="008F769C">
              <w:rPr>
                <w:rFonts w:eastAsia="Calibri"/>
                <w:color w:val="000000"/>
                <w:sz w:val="26"/>
                <w:szCs w:val="26"/>
                <w:lang w:val="en-US"/>
              </w:rPr>
              <w:t> </w:t>
            </w:r>
            <w:r w:rsidRPr="008F769C">
              <w:rPr>
                <w:rFonts w:eastAsia="Calibri"/>
                <w:color w:val="000000"/>
                <w:sz w:val="26"/>
                <w:szCs w:val="26"/>
              </w:rPr>
              <w:t>635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Комплект роликов подачи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7530</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300 000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w:t>
            </w:r>
            <w:r w:rsidRPr="008F769C">
              <w:rPr>
                <w:rFonts w:eastAsia="Calibri"/>
                <w:color w:val="000000"/>
                <w:sz w:val="26"/>
                <w:szCs w:val="26"/>
                <w:lang w:val="en-US"/>
              </w:rPr>
              <w:t> </w:t>
            </w:r>
            <w:r w:rsidRPr="008F769C">
              <w:rPr>
                <w:rFonts w:eastAsia="Calibri"/>
                <w:color w:val="000000"/>
                <w:sz w:val="26"/>
                <w:szCs w:val="26"/>
              </w:rPr>
              <w:t>174 рубля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proofErr w:type="spellStart"/>
            <w:r w:rsidRPr="008F769C">
              <w:rPr>
                <w:rFonts w:eastAsia="Calibri"/>
                <w:color w:val="000000"/>
                <w:sz w:val="26"/>
                <w:szCs w:val="26"/>
              </w:rPr>
              <w:t>Фьюзерный</w:t>
            </w:r>
            <w:proofErr w:type="spellEnd"/>
            <w:r w:rsidRPr="008F769C">
              <w:rPr>
                <w:rFonts w:eastAsia="Calibri"/>
                <w:color w:val="000000"/>
                <w:sz w:val="26"/>
                <w:szCs w:val="26"/>
              </w:rPr>
              <w:t xml:space="preserve"> блок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7530</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360 000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0,3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83</w:t>
            </w:r>
            <w:r w:rsidRPr="008F769C">
              <w:rPr>
                <w:rFonts w:eastAsia="Calibri"/>
                <w:color w:val="000000"/>
                <w:sz w:val="26"/>
                <w:szCs w:val="26"/>
                <w:lang w:val="en-US"/>
              </w:rPr>
              <w:t> </w:t>
            </w:r>
            <w:r w:rsidRPr="008F769C">
              <w:rPr>
                <w:rFonts w:eastAsia="Calibri"/>
                <w:color w:val="000000"/>
                <w:sz w:val="26"/>
                <w:szCs w:val="26"/>
              </w:rPr>
              <w:t>091 рубль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Тонер-картридж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5225</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5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12</w:t>
            </w:r>
            <w:r w:rsidRPr="008F769C">
              <w:rPr>
                <w:rFonts w:eastAsia="Calibri"/>
                <w:color w:val="000000"/>
                <w:sz w:val="26"/>
                <w:szCs w:val="26"/>
                <w:lang w:val="en-US"/>
              </w:rPr>
              <w:t> </w:t>
            </w:r>
            <w:r w:rsidRPr="008F769C">
              <w:rPr>
                <w:rFonts w:eastAsia="Calibri"/>
                <w:color w:val="000000"/>
                <w:sz w:val="26"/>
                <w:szCs w:val="26"/>
              </w:rPr>
              <w:t>179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Модуль ксерографии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5225</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80 000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26</w:t>
            </w:r>
            <w:r w:rsidRPr="008F769C">
              <w:rPr>
                <w:rFonts w:eastAsia="Calibri"/>
                <w:color w:val="000000"/>
                <w:sz w:val="26"/>
                <w:szCs w:val="26"/>
                <w:lang w:val="en-US"/>
              </w:rPr>
              <w:t> </w:t>
            </w:r>
            <w:r w:rsidRPr="008F769C">
              <w:rPr>
                <w:rFonts w:eastAsia="Calibri"/>
                <w:color w:val="000000"/>
                <w:sz w:val="26"/>
                <w:szCs w:val="26"/>
              </w:rPr>
              <w:t>005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Комплект роликов подачи DADF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5225</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200 000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0,5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3</w:t>
            </w:r>
            <w:r w:rsidRPr="008F769C">
              <w:rPr>
                <w:rFonts w:eastAsia="Calibri"/>
                <w:color w:val="000000"/>
                <w:sz w:val="26"/>
                <w:szCs w:val="26"/>
                <w:lang w:val="en-US"/>
              </w:rPr>
              <w:t> </w:t>
            </w:r>
            <w:r w:rsidRPr="008F769C">
              <w:rPr>
                <w:rFonts w:eastAsia="Calibri"/>
                <w:color w:val="000000"/>
                <w:sz w:val="26"/>
                <w:szCs w:val="26"/>
              </w:rPr>
              <w:t>635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Комплект роликов подачи для МФУ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5225</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300 000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5</w:t>
            </w:r>
            <w:r w:rsidRPr="008F769C">
              <w:rPr>
                <w:rFonts w:eastAsia="Calibri"/>
                <w:color w:val="000000"/>
                <w:sz w:val="26"/>
                <w:szCs w:val="26"/>
                <w:lang w:val="en-US"/>
              </w:rPr>
              <w:t> </w:t>
            </w:r>
            <w:r w:rsidRPr="008F769C">
              <w:rPr>
                <w:rFonts w:eastAsia="Calibri"/>
                <w:color w:val="000000"/>
                <w:sz w:val="26"/>
                <w:szCs w:val="26"/>
              </w:rPr>
              <w:t>607 рублей включительно за 1 единицу</w:t>
            </w:r>
          </w:p>
        </w:tc>
      </w:tr>
      <w:tr w:rsidR="00BB1624" w:rsidRPr="008F769C" w:rsidTr="00BB1624">
        <w:trPr>
          <w:trHeight w:val="989"/>
        </w:trPr>
        <w:tc>
          <w:tcPr>
            <w:tcW w:w="557"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pStyle w:val="afc"/>
              <w:numPr>
                <w:ilvl w:val="0"/>
                <w:numId w:val="8"/>
              </w:numPr>
              <w:ind w:left="57" w:firstLine="0"/>
              <w:rPr>
                <w:rFonts w:ascii="Times New Roman" w:eastAsia="Calibri" w:hAnsi="Times New Roman" w:cs="Times New Roman"/>
                <w:color w:val="000000"/>
                <w:sz w:val="26"/>
                <w:szCs w:val="26"/>
              </w:rPr>
            </w:pPr>
          </w:p>
        </w:tc>
        <w:tc>
          <w:tcPr>
            <w:tcW w:w="5539"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proofErr w:type="spellStart"/>
            <w:r w:rsidRPr="008F769C">
              <w:rPr>
                <w:rFonts w:eastAsia="Calibri"/>
                <w:color w:val="000000"/>
                <w:sz w:val="26"/>
                <w:szCs w:val="26"/>
              </w:rPr>
              <w:t>Фьюзерный</w:t>
            </w:r>
            <w:proofErr w:type="spellEnd"/>
            <w:r w:rsidRPr="008F769C">
              <w:rPr>
                <w:rFonts w:eastAsia="Calibri"/>
                <w:color w:val="000000"/>
                <w:sz w:val="26"/>
                <w:szCs w:val="26"/>
              </w:rPr>
              <w:t xml:space="preserve"> блок </w:t>
            </w:r>
            <w:proofErr w:type="spellStart"/>
            <w:r w:rsidRPr="008F769C">
              <w:rPr>
                <w:rFonts w:eastAsia="Calibri"/>
                <w:color w:val="000000"/>
                <w:sz w:val="26"/>
                <w:szCs w:val="26"/>
              </w:rPr>
              <w:t>Xerox</w:t>
            </w:r>
            <w:proofErr w:type="spellEnd"/>
            <w:r w:rsidRPr="008F769C">
              <w:rPr>
                <w:rFonts w:eastAsia="Calibri"/>
                <w:color w:val="000000"/>
                <w:sz w:val="26"/>
                <w:szCs w:val="26"/>
              </w:rPr>
              <w:t xml:space="preserve"> WC 5225</w:t>
            </w:r>
          </w:p>
        </w:tc>
        <w:tc>
          <w:tcPr>
            <w:tcW w:w="1984"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175 000</w:t>
            </w:r>
          </w:p>
        </w:tc>
        <w:tc>
          <w:tcPr>
            <w:tcW w:w="3260"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0,5 единицы на 1 устройство</w:t>
            </w:r>
          </w:p>
        </w:tc>
        <w:tc>
          <w:tcPr>
            <w:tcW w:w="3402" w:type="dxa"/>
            <w:tcBorders>
              <w:top w:val="single" w:sz="6" w:space="0" w:color="auto"/>
              <w:left w:val="single" w:sz="6" w:space="0" w:color="auto"/>
              <w:bottom w:val="single" w:sz="6" w:space="0" w:color="auto"/>
              <w:right w:val="single" w:sz="6" w:space="0" w:color="auto"/>
            </w:tcBorders>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31</w:t>
            </w:r>
            <w:r w:rsidRPr="008F769C">
              <w:rPr>
                <w:rFonts w:eastAsia="Calibri"/>
                <w:color w:val="000000"/>
                <w:sz w:val="26"/>
                <w:szCs w:val="26"/>
                <w:lang w:val="en-US"/>
              </w:rPr>
              <w:t> </w:t>
            </w:r>
            <w:r w:rsidRPr="008F769C">
              <w:rPr>
                <w:rFonts w:eastAsia="Calibri"/>
                <w:color w:val="000000"/>
                <w:sz w:val="26"/>
                <w:szCs w:val="26"/>
              </w:rPr>
              <w:t>709 рублей включительно за 1 единицу</w:t>
            </w:r>
          </w:p>
        </w:tc>
      </w:tr>
    </w:tbl>
    <w:p w:rsidR="00BB1624" w:rsidRPr="00452791" w:rsidRDefault="00BB1624" w:rsidP="00BB1624">
      <w:pPr>
        <w:ind w:left="360"/>
        <w:jc w:val="center"/>
        <w:rPr>
          <w:rFonts w:eastAsia="Calibri"/>
          <w:b/>
          <w:bCs/>
          <w:color w:val="000000"/>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Перечень периодических печатных изданий</w:t>
      </w:r>
    </w:p>
    <w:p w:rsidR="00BB1624" w:rsidRDefault="00BB1624" w:rsidP="00BB1624">
      <w:pPr>
        <w:rPr>
          <w:rFonts w:eastAsia="Calibri"/>
          <w:color w:val="000000"/>
          <w:sz w:val="26"/>
          <w:szCs w:val="26"/>
        </w:rPr>
      </w:pPr>
      <w:r w:rsidRPr="008F769C">
        <w:rPr>
          <w:rFonts w:eastAsia="Calibri"/>
          <w:color w:val="000000"/>
          <w:sz w:val="26"/>
          <w:szCs w:val="26"/>
        </w:rPr>
        <w:t>Не установлено</w:t>
      </w:r>
    </w:p>
    <w:p w:rsidR="00BB1624" w:rsidRPr="008F769C"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 xml:space="preserve">Нормативы, применяемые при расчете нормативных затрат на приобретение транспортных средств </w:t>
      </w:r>
    </w:p>
    <w:p w:rsidR="00BB1624" w:rsidRPr="008F769C" w:rsidRDefault="00BB1624" w:rsidP="00BB1624">
      <w:pPr>
        <w:rPr>
          <w:rFonts w:eastAsia="Calibri"/>
          <w:sz w:val="26"/>
          <w:szCs w:val="26"/>
        </w:rPr>
      </w:pPr>
      <w:r w:rsidRPr="008F769C">
        <w:rPr>
          <w:rFonts w:eastAsia="Calibri"/>
          <w:sz w:val="26"/>
          <w:szCs w:val="26"/>
        </w:rPr>
        <w:t xml:space="preserve">Не приобретаются. </w:t>
      </w:r>
    </w:p>
    <w:p w:rsidR="00BB1624" w:rsidRPr="00BB1624"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 xml:space="preserve">Нормативы, применяемые при расчете нормативных затрат на приобретение мебели </w:t>
      </w:r>
    </w:p>
    <w:tbl>
      <w:tblPr>
        <w:tblpPr w:leftFromText="180" w:rightFromText="180" w:vertAnchor="text" w:tblpX="93" w:tblpY="1"/>
        <w:tblOverlap w:val="never"/>
        <w:tblW w:w="14190" w:type="dxa"/>
        <w:tblLook w:val="04A0" w:firstRow="1" w:lastRow="0" w:firstColumn="1" w:lastColumn="0" w:noHBand="0" w:noVBand="1"/>
      </w:tblPr>
      <w:tblGrid>
        <w:gridCol w:w="4693"/>
        <w:gridCol w:w="2693"/>
        <w:gridCol w:w="3261"/>
        <w:gridCol w:w="1417"/>
        <w:gridCol w:w="2126"/>
      </w:tblGrid>
      <w:tr w:rsidR="00BB1624" w:rsidRPr="008F769C" w:rsidTr="00BB1624">
        <w:trPr>
          <w:trHeight w:val="94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Единица измерения</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Норма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Срок эксплуа</w:t>
            </w:r>
            <w:r w:rsidRPr="008F769C">
              <w:rPr>
                <w:rFonts w:eastAsia="Calibri"/>
                <w:b/>
                <w:bCs/>
                <w:color w:val="000000"/>
                <w:sz w:val="26"/>
                <w:szCs w:val="26"/>
              </w:rPr>
              <w:softHyphen/>
              <w:t>тации в годах</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 xml:space="preserve">Цена приобретения, не более, руб. </w:t>
            </w:r>
          </w:p>
        </w:tc>
      </w:tr>
      <w:tr w:rsidR="00BB1624" w:rsidRPr="008F769C" w:rsidTr="00BB1624">
        <w:trPr>
          <w:trHeight w:val="450"/>
        </w:trPr>
        <w:tc>
          <w:tcPr>
            <w:tcW w:w="14190" w:type="dxa"/>
            <w:gridSpan w:val="5"/>
            <w:tcBorders>
              <w:top w:val="single" w:sz="4" w:space="0" w:color="auto"/>
              <w:left w:val="single" w:sz="4" w:space="0" w:color="auto"/>
              <w:bottom w:val="single" w:sz="4" w:space="0" w:color="auto"/>
              <w:right w:val="nil"/>
            </w:tcBorders>
            <w:shd w:val="clear" w:color="auto" w:fill="auto"/>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 xml:space="preserve">Начальник </w:t>
            </w:r>
            <w:r>
              <w:rPr>
                <w:rFonts w:eastAsia="Calibri"/>
                <w:b/>
                <w:bCs/>
                <w:color w:val="000000"/>
                <w:sz w:val="26"/>
                <w:szCs w:val="26"/>
              </w:rPr>
              <w:t>д</w:t>
            </w:r>
            <w:r w:rsidRPr="008F769C">
              <w:rPr>
                <w:rFonts w:eastAsia="Calibri"/>
                <w:b/>
                <w:bCs/>
                <w:color w:val="000000"/>
                <w:sz w:val="26"/>
                <w:szCs w:val="26"/>
              </w:rPr>
              <w:t>епартамента</w:t>
            </w:r>
          </w:p>
        </w:tc>
      </w:tr>
      <w:tr w:rsidR="00BB1624" w:rsidRPr="008F769C" w:rsidTr="00BB1624">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Стол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29 278,00</w:t>
            </w:r>
          </w:p>
        </w:tc>
      </w:tr>
      <w:tr w:rsidR="00BB1624" w:rsidRPr="008F769C" w:rsidTr="00BB1624">
        <w:trPr>
          <w:trHeight w:val="415"/>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Брифинг-приставка</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22 942,67</w:t>
            </w:r>
          </w:p>
        </w:tc>
      </w:tr>
      <w:tr w:rsidR="00BB1624" w:rsidRPr="008F769C" w:rsidTr="00BB1624">
        <w:trPr>
          <w:trHeight w:val="69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Приставка к столу руководителя боковая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27 634,67</w:t>
            </w:r>
          </w:p>
        </w:tc>
      </w:tr>
      <w:tr w:rsidR="00BB1624" w:rsidRPr="008F769C" w:rsidTr="00BB1624">
        <w:trPr>
          <w:trHeight w:val="43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Стол для заседаний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bCs/>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32 980,00</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комбинированный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58 190,33</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платяной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33 686,67</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Кресло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24 009,67</w:t>
            </w:r>
          </w:p>
        </w:tc>
      </w:tr>
      <w:tr w:rsidR="00BB1624" w:rsidRPr="008F769C" w:rsidTr="00BB1624">
        <w:trPr>
          <w:trHeight w:val="278"/>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lastRenderedPageBreak/>
              <w:t>Конференц-стулья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12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4 468,33</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низкий под оргтехнику</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22 521,00</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Тумба мобильная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18 880,33</w:t>
            </w:r>
          </w:p>
        </w:tc>
      </w:tr>
      <w:tr w:rsidR="00BB1624" w:rsidRPr="008F769C" w:rsidTr="00BB1624">
        <w:trPr>
          <w:trHeight w:val="426"/>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Тумба сервисная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28 353,67</w:t>
            </w:r>
          </w:p>
        </w:tc>
      </w:tr>
      <w:tr w:rsidR="00BB1624" w:rsidRPr="008F769C" w:rsidTr="00BB1624">
        <w:trPr>
          <w:trHeight w:val="37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 xml:space="preserve">Приемная начальника </w:t>
            </w:r>
            <w:r>
              <w:rPr>
                <w:rFonts w:eastAsia="Calibri"/>
                <w:b/>
                <w:bCs/>
                <w:color w:val="000000"/>
                <w:sz w:val="26"/>
                <w:szCs w:val="26"/>
              </w:rPr>
              <w:t>д</w:t>
            </w:r>
            <w:r w:rsidRPr="008F769C">
              <w:rPr>
                <w:rFonts w:eastAsia="Calibri"/>
                <w:b/>
                <w:bCs/>
                <w:color w:val="000000"/>
                <w:sz w:val="26"/>
                <w:szCs w:val="26"/>
              </w:rPr>
              <w:t>епартамента</w:t>
            </w:r>
          </w:p>
        </w:tc>
      </w:tr>
      <w:tr w:rsidR="00BB1624" w:rsidRPr="008F769C" w:rsidTr="00BB1624">
        <w:trPr>
          <w:trHeight w:val="31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Вешалка напольная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7 439,33</w:t>
            </w:r>
          </w:p>
        </w:tc>
      </w:tr>
      <w:tr w:rsidR="00BB1624" w:rsidRPr="008F769C" w:rsidTr="00BB1624">
        <w:trPr>
          <w:trHeight w:val="40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Тумба мобильная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18 880,33</w:t>
            </w:r>
          </w:p>
        </w:tc>
      </w:tr>
      <w:tr w:rsidR="00BB1624" w:rsidRPr="008F769C" w:rsidTr="00BB1624">
        <w:trPr>
          <w:trHeight w:val="263"/>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платяной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33 686,67</w:t>
            </w:r>
          </w:p>
        </w:tc>
      </w:tr>
      <w:tr w:rsidR="00BB1624" w:rsidRPr="008F769C" w:rsidTr="00BB1624">
        <w:trPr>
          <w:trHeight w:val="226"/>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комбинированный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58 190,33</w:t>
            </w:r>
          </w:p>
        </w:tc>
      </w:tr>
      <w:tr w:rsidR="00BB1624" w:rsidRPr="008F769C" w:rsidTr="00BB1624">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Шкаф книжный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47 381,00</w:t>
            </w:r>
          </w:p>
        </w:tc>
      </w:tr>
      <w:tr w:rsidR="00BB1624" w:rsidRPr="008F769C" w:rsidTr="00BB1624">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Стол офисный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25 867,67</w:t>
            </w:r>
          </w:p>
        </w:tc>
      </w:tr>
      <w:tr w:rsidR="00BB1624" w:rsidRPr="008F769C" w:rsidTr="00BB1624">
        <w:trPr>
          <w:trHeight w:val="398"/>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Кресло офисное</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bCs/>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7 442,00</w:t>
            </w:r>
          </w:p>
        </w:tc>
      </w:tr>
      <w:tr w:rsidR="00BB1624" w:rsidRPr="008F769C" w:rsidTr="00BB1624">
        <w:trPr>
          <w:trHeight w:val="267"/>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Стулья для посетителей</w:t>
            </w:r>
            <w:r w:rsidRPr="008F769C">
              <w:rPr>
                <w:sz w:val="26"/>
                <w:szCs w:val="26"/>
              </w:rPr>
              <w:t xml:space="preserve">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3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color w:val="000000"/>
                <w:sz w:val="26"/>
                <w:szCs w:val="26"/>
              </w:rPr>
            </w:pPr>
            <w:r w:rsidRPr="008F769C">
              <w:rPr>
                <w:rFonts w:eastAsia="Calibri"/>
                <w:color w:val="000000"/>
                <w:sz w:val="26"/>
                <w:szCs w:val="26"/>
              </w:rPr>
              <w:t>1 221,00</w:t>
            </w:r>
          </w:p>
        </w:tc>
      </w:tr>
      <w:tr w:rsidR="00BB1624" w:rsidRPr="008F769C" w:rsidTr="00BB1624">
        <w:trPr>
          <w:trHeight w:val="357"/>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металлический (сейф)</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25</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10 890,50</w:t>
            </w:r>
          </w:p>
        </w:tc>
      </w:tr>
      <w:tr w:rsidR="00BB1624" w:rsidRPr="008F769C" w:rsidTr="00BB1624">
        <w:trPr>
          <w:trHeight w:val="31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xml:space="preserve">Заместитель начальника </w:t>
            </w:r>
            <w:r>
              <w:rPr>
                <w:rFonts w:eastAsia="Calibri"/>
                <w:b/>
                <w:bCs/>
                <w:color w:val="000000"/>
                <w:sz w:val="26"/>
                <w:szCs w:val="26"/>
              </w:rPr>
              <w:t>д</w:t>
            </w:r>
            <w:r w:rsidRPr="008F769C">
              <w:rPr>
                <w:rFonts w:eastAsia="Calibri"/>
                <w:b/>
                <w:bCs/>
                <w:color w:val="000000"/>
                <w:sz w:val="26"/>
                <w:szCs w:val="26"/>
              </w:rPr>
              <w:t>епартамента</w:t>
            </w:r>
          </w:p>
        </w:tc>
      </w:tr>
      <w:tr w:rsidR="00BB1624" w:rsidRPr="008F769C" w:rsidTr="00BB1624">
        <w:trPr>
          <w:trHeight w:val="38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Стол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6 906,33</w:t>
            </w:r>
          </w:p>
        </w:tc>
      </w:tr>
      <w:tr w:rsidR="00BB1624" w:rsidRPr="008F769C" w:rsidTr="00BB1624">
        <w:trPr>
          <w:trHeight w:val="274"/>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Брифинг-приставка</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6 912,00</w:t>
            </w:r>
          </w:p>
        </w:tc>
      </w:tr>
      <w:tr w:rsidR="00BB1624" w:rsidRPr="008F769C" w:rsidTr="00BB1624">
        <w:trPr>
          <w:trHeight w:val="22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Тумба с тремя ящиками</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6 807,67</w:t>
            </w:r>
          </w:p>
        </w:tc>
      </w:tr>
      <w:tr w:rsidR="00BB1624" w:rsidRPr="008F769C" w:rsidTr="00BB1624">
        <w:trPr>
          <w:trHeight w:val="297"/>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для документов</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15 980,33</w:t>
            </w:r>
          </w:p>
        </w:tc>
      </w:tr>
      <w:tr w:rsidR="00BB1624" w:rsidRPr="008F769C" w:rsidTr="00BB1624">
        <w:trPr>
          <w:trHeight w:val="402"/>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Тумба многофункциональная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8 888,33</w:t>
            </w:r>
          </w:p>
        </w:tc>
      </w:tr>
      <w:tr w:rsidR="00BB1624" w:rsidRPr="008F769C" w:rsidTr="00BB1624">
        <w:trPr>
          <w:trHeight w:val="279"/>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Тумба с дверкой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5 930,00</w:t>
            </w:r>
          </w:p>
        </w:tc>
      </w:tr>
      <w:tr w:rsidR="00BB1624" w:rsidRPr="008F769C" w:rsidTr="00BB1624">
        <w:trPr>
          <w:trHeight w:val="228"/>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платяной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11 916,33</w:t>
            </w:r>
          </w:p>
        </w:tc>
      </w:tr>
      <w:tr w:rsidR="00BB1624" w:rsidRPr="008F769C" w:rsidTr="00BB1624">
        <w:trPr>
          <w:trHeight w:val="33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для сувениров</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11 546,67</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Кресло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21 761,67</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noWrap/>
            <w:hideMark/>
          </w:tcPr>
          <w:p w:rsidR="00BB1624" w:rsidRPr="008F769C" w:rsidRDefault="00BB1624" w:rsidP="00BB1624">
            <w:pPr>
              <w:rPr>
                <w:rFonts w:eastAsia="Calibri"/>
                <w:color w:val="000000"/>
                <w:sz w:val="26"/>
                <w:szCs w:val="26"/>
              </w:rPr>
            </w:pPr>
            <w:proofErr w:type="spellStart"/>
            <w:r w:rsidRPr="008F769C">
              <w:rPr>
                <w:rFonts w:eastAsia="Calibri"/>
                <w:color w:val="000000"/>
                <w:sz w:val="26"/>
                <w:szCs w:val="26"/>
              </w:rPr>
              <w:t>Коференц</w:t>
            </w:r>
            <w:proofErr w:type="spellEnd"/>
            <w:r w:rsidRPr="008F769C">
              <w:rPr>
                <w:rFonts w:eastAsia="Calibri"/>
                <w:color w:val="000000"/>
                <w:sz w:val="26"/>
                <w:szCs w:val="26"/>
              </w:rPr>
              <w:t>-стулья</w:t>
            </w:r>
          </w:p>
        </w:tc>
        <w:tc>
          <w:tcPr>
            <w:tcW w:w="2693" w:type="dxa"/>
            <w:tcBorders>
              <w:top w:val="nil"/>
              <w:left w:val="nil"/>
              <w:bottom w:val="single" w:sz="4" w:space="0" w:color="auto"/>
              <w:right w:val="single" w:sz="4" w:space="0" w:color="auto"/>
            </w:tcBorders>
            <w:shd w:val="clear" w:color="auto" w:fill="auto"/>
            <w:noWrap/>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noWrap/>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6 единиц</w:t>
            </w:r>
          </w:p>
        </w:tc>
        <w:tc>
          <w:tcPr>
            <w:tcW w:w="1417" w:type="dxa"/>
            <w:tcBorders>
              <w:top w:val="nil"/>
              <w:left w:val="nil"/>
              <w:bottom w:val="single" w:sz="4" w:space="0" w:color="auto"/>
              <w:right w:val="single" w:sz="4" w:space="0" w:color="auto"/>
            </w:tcBorders>
            <w:shd w:val="clear" w:color="auto" w:fill="auto"/>
            <w:noWrap/>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2 872,67</w:t>
            </w:r>
          </w:p>
        </w:tc>
      </w:tr>
      <w:tr w:rsidR="00BB1624" w:rsidRPr="008F769C" w:rsidTr="00BB1624">
        <w:trPr>
          <w:trHeight w:val="37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 xml:space="preserve">Председатель </w:t>
            </w:r>
            <w:r>
              <w:rPr>
                <w:rFonts w:eastAsia="Calibri"/>
                <w:b/>
                <w:bCs/>
                <w:color w:val="000000"/>
                <w:sz w:val="26"/>
                <w:szCs w:val="26"/>
              </w:rPr>
              <w:t>к</w:t>
            </w:r>
            <w:r w:rsidRPr="008F769C">
              <w:rPr>
                <w:rFonts w:eastAsia="Calibri"/>
                <w:b/>
                <w:bCs/>
                <w:color w:val="000000"/>
                <w:sz w:val="26"/>
                <w:szCs w:val="26"/>
              </w:rPr>
              <w:t xml:space="preserve">омитета и заместитель председателя </w:t>
            </w:r>
            <w:r>
              <w:rPr>
                <w:rFonts w:eastAsia="Calibri"/>
                <w:b/>
                <w:bCs/>
                <w:color w:val="000000"/>
                <w:sz w:val="26"/>
                <w:szCs w:val="26"/>
              </w:rPr>
              <w:t>к</w:t>
            </w:r>
            <w:r w:rsidRPr="008F769C">
              <w:rPr>
                <w:rFonts w:eastAsia="Calibri"/>
                <w:b/>
                <w:bCs/>
                <w:color w:val="000000"/>
                <w:sz w:val="26"/>
                <w:szCs w:val="26"/>
              </w:rPr>
              <w:t>омитета</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lastRenderedPageBreak/>
              <w:t>Стол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5 207,33</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Брифинг-приставка</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2 751,33</w:t>
            </w:r>
          </w:p>
        </w:tc>
      </w:tr>
      <w:tr w:rsidR="00BB1624" w:rsidRPr="008F769C" w:rsidTr="00BB1624">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книжный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12 405,67</w:t>
            </w:r>
          </w:p>
        </w:tc>
      </w:tr>
      <w:tr w:rsidR="00BB1624" w:rsidRPr="008F769C" w:rsidTr="00BB1624">
        <w:trPr>
          <w:trHeight w:val="139"/>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платяной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9 201,00</w:t>
            </w:r>
          </w:p>
        </w:tc>
      </w:tr>
      <w:tr w:rsidR="00BB1624" w:rsidRPr="008F769C" w:rsidTr="00BB1624">
        <w:trPr>
          <w:trHeight w:val="37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Тумба с тремя ящиками</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6 766,33</w:t>
            </w:r>
          </w:p>
        </w:tc>
      </w:tr>
      <w:tr w:rsidR="00BB1624" w:rsidRPr="008F769C" w:rsidTr="00BB1624">
        <w:trPr>
          <w:trHeight w:val="262"/>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Кресло руководителя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12 597,00</w:t>
            </w:r>
          </w:p>
        </w:tc>
      </w:tr>
      <w:tr w:rsidR="00BB1624" w:rsidRPr="008F769C" w:rsidTr="00BB1624">
        <w:trPr>
          <w:trHeight w:val="224"/>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Стулья</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6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3 203,67</w:t>
            </w:r>
          </w:p>
        </w:tc>
      </w:tr>
      <w:tr w:rsidR="00BB1624" w:rsidRPr="008F769C" w:rsidTr="00BB1624">
        <w:trPr>
          <w:trHeight w:val="37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Служебные кабинеты</w:t>
            </w:r>
          </w:p>
        </w:tc>
      </w:tr>
      <w:tr w:rsidR="00BB1624" w:rsidRPr="008F769C" w:rsidTr="00BB1624">
        <w:trPr>
          <w:trHeight w:val="206"/>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Стол угловой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сотрудника</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7 656,00</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Тумба </w:t>
            </w:r>
            <w:proofErr w:type="spellStart"/>
            <w:r w:rsidRPr="008F769C">
              <w:rPr>
                <w:rFonts w:eastAsia="Calibri"/>
                <w:color w:val="000000"/>
                <w:sz w:val="26"/>
                <w:szCs w:val="26"/>
              </w:rPr>
              <w:t>подкатная</w:t>
            </w:r>
            <w:proofErr w:type="spellEnd"/>
            <w:r w:rsidRPr="008F769C">
              <w:rPr>
                <w:rFonts w:eastAsia="Calibri"/>
                <w:color w:val="000000"/>
                <w:sz w:val="26"/>
                <w:szCs w:val="26"/>
              </w:rPr>
              <w:t xml:space="preserve">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сотрудника</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6 766,33</w:t>
            </w:r>
          </w:p>
        </w:tc>
      </w:tr>
      <w:tr w:rsidR="00BB1624" w:rsidRPr="008F769C" w:rsidTr="00BB1624">
        <w:trPr>
          <w:trHeight w:val="607"/>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Тумба под офисную технику</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Pr>
                <w:rFonts w:eastAsia="Calibri"/>
                <w:color w:val="000000"/>
                <w:sz w:val="26"/>
                <w:szCs w:val="26"/>
              </w:rPr>
              <w:t>ш</w:t>
            </w:r>
            <w:r w:rsidRPr="008F769C">
              <w:rPr>
                <w:rFonts w:eastAsia="Calibri"/>
                <w:color w:val="000000"/>
                <w:sz w:val="26"/>
                <w:szCs w:val="26"/>
              </w:rPr>
              <w:t xml:space="preserve">т. </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 на кабинет</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8 594,67</w:t>
            </w:r>
          </w:p>
        </w:tc>
      </w:tr>
      <w:tr w:rsidR="00BB1624" w:rsidRPr="008F769C" w:rsidTr="00BB1624">
        <w:trPr>
          <w:trHeight w:val="53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книжный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2 сотрудников</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10 878,33</w:t>
            </w:r>
          </w:p>
        </w:tc>
      </w:tr>
      <w:tr w:rsidR="00BB1624" w:rsidRPr="008F769C" w:rsidTr="00BB1624">
        <w:trPr>
          <w:trHeight w:val="569"/>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платяной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3 сотрудников</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10 404,00</w:t>
            </w:r>
          </w:p>
        </w:tc>
      </w:tr>
      <w:tr w:rsidR="00BB1624" w:rsidRPr="008F769C" w:rsidTr="00BB1624">
        <w:trPr>
          <w:trHeight w:val="338"/>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Кресло рабочее</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сотрудника</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8 613,33</w:t>
            </w:r>
          </w:p>
        </w:tc>
      </w:tr>
      <w:tr w:rsidR="00BB1624" w:rsidRPr="008F769C" w:rsidTr="00BB1624">
        <w:trPr>
          <w:trHeight w:val="687"/>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Стулья для посетителей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 на сотрудника</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4 121,00</w:t>
            </w:r>
          </w:p>
        </w:tc>
      </w:tr>
      <w:tr w:rsidR="00BB1624" w:rsidRPr="008F769C" w:rsidTr="00BB1624">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Стеллаж для документов</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не более 1 единицы на организацию </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36 500,00</w:t>
            </w:r>
          </w:p>
        </w:tc>
      </w:tr>
      <w:tr w:rsidR="00BB1624" w:rsidRPr="008F769C" w:rsidTr="00BB1624">
        <w:trPr>
          <w:trHeight w:val="749"/>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Стеллаж для документов</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организацию</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42 933,33</w:t>
            </w:r>
          </w:p>
        </w:tc>
      </w:tr>
      <w:tr w:rsidR="00BB1624" w:rsidRPr="008F769C" w:rsidTr="00BB1624">
        <w:trPr>
          <w:trHeight w:val="278"/>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Серверное помещение</w:t>
            </w:r>
          </w:p>
        </w:tc>
      </w:tr>
      <w:tr w:rsidR="00BB1624" w:rsidRPr="008F769C" w:rsidTr="00BB1624">
        <w:trPr>
          <w:trHeight w:val="413"/>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Стол производственный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I единицы</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7 362,67</w:t>
            </w:r>
          </w:p>
        </w:tc>
      </w:tr>
      <w:tr w:rsidR="00BB1624" w:rsidRPr="008F769C" w:rsidTr="00BB1624">
        <w:trPr>
          <w:trHeight w:val="271"/>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lastRenderedPageBreak/>
              <w:t xml:space="preserve">Стеллаж  </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2 единиц</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6 541,00</w:t>
            </w:r>
          </w:p>
        </w:tc>
      </w:tr>
      <w:tr w:rsidR="00BB1624" w:rsidRPr="008F769C" w:rsidTr="00BB1624">
        <w:trPr>
          <w:trHeight w:val="34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Коридор</w:t>
            </w:r>
          </w:p>
        </w:tc>
      </w:tr>
      <w:tr w:rsidR="00BB1624" w:rsidRPr="008F769C" w:rsidTr="00BB1624">
        <w:trPr>
          <w:trHeight w:val="578"/>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Диван 3-х местный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организацию</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25 617,00</w:t>
            </w:r>
          </w:p>
        </w:tc>
      </w:tr>
      <w:tr w:rsidR="00BB1624" w:rsidRPr="008F769C" w:rsidTr="00BB1624">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Диван 2-х местный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единицы на организацию</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21 485,33</w:t>
            </w:r>
          </w:p>
        </w:tc>
      </w:tr>
      <w:tr w:rsidR="00BB1624" w:rsidRPr="008F769C" w:rsidTr="00BB1624">
        <w:trPr>
          <w:trHeight w:val="405"/>
        </w:trPr>
        <w:tc>
          <w:tcPr>
            <w:tcW w:w="141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Архив</w:t>
            </w:r>
          </w:p>
        </w:tc>
      </w:tr>
      <w:tr w:rsidR="00BB1624" w:rsidRPr="008F769C" w:rsidTr="00BB1624">
        <w:trPr>
          <w:trHeight w:val="545"/>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Шкаф металлический</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шт.</w:t>
            </w:r>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15 единиц на организацию</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7</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6 758,33</w:t>
            </w:r>
          </w:p>
        </w:tc>
      </w:tr>
      <w:tr w:rsidR="00BB1624" w:rsidRPr="008F769C" w:rsidTr="00BB1624">
        <w:trPr>
          <w:trHeight w:val="739"/>
        </w:trPr>
        <w:tc>
          <w:tcPr>
            <w:tcW w:w="4693" w:type="dxa"/>
            <w:tcBorders>
              <w:top w:val="nil"/>
              <w:left w:val="single" w:sz="4" w:space="0" w:color="auto"/>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Сейф</w:t>
            </w:r>
          </w:p>
        </w:tc>
        <w:tc>
          <w:tcPr>
            <w:tcW w:w="2693"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proofErr w:type="spellStart"/>
            <w:r w:rsidRPr="008F769C">
              <w:rPr>
                <w:rFonts w:eastAsia="Calibri"/>
                <w:color w:val="000000"/>
                <w:sz w:val="26"/>
                <w:szCs w:val="26"/>
              </w:rPr>
              <w:t>шт</w:t>
            </w:r>
            <w:proofErr w:type="spellEnd"/>
          </w:p>
        </w:tc>
        <w:tc>
          <w:tcPr>
            <w:tcW w:w="3261" w:type="dxa"/>
            <w:tcBorders>
              <w:top w:val="nil"/>
              <w:left w:val="nil"/>
              <w:bottom w:val="single" w:sz="4" w:space="0" w:color="auto"/>
              <w:right w:val="single" w:sz="4" w:space="0" w:color="auto"/>
            </w:tcBorders>
            <w:shd w:val="clear" w:color="auto" w:fill="auto"/>
            <w:hideMark/>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1 штуки на специалиста по МОБ подготовке</w:t>
            </w:r>
          </w:p>
        </w:tc>
        <w:tc>
          <w:tcPr>
            <w:tcW w:w="1417"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center"/>
              <w:rPr>
                <w:rFonts w:eastAsia="Calibri"/>
                <w:color w:val="000000"/>
                <w:sz w:val="26"/>
                <w:szCs w:val="26"/>
              </w:rPr>
            </w:pPr>
            <w:r w:rsidRPr="008F769C">
              <w:rPr>
                <w:rFonts w:eastAsia="Calibri"/>
                <w:color w:val="000000"/>
                <w:sz w:val="26"/>
                <w:szCs w:val="26"/>
              </w:rPr>
              <w:t>25</w:t>
            </w:r>
          </w:p>
        </w:tc>
        <w:tc>
          <w:tcPr>
            <w:tcW w:w="2126" w:type="dxa"/>
            <w:tcBorders>
              <w:top w:val="nil"/>
              <w:left w:val="nil"/>
              <w:bottom w:val="single" w:sz="4" w:space="0" w:color="auto"/>
              <w:right w:val="single" w:sz="4" w:space="0" w:color="auto"/>
            </w:tcBorders>
            <w:shd w:val="clear" w:color="auto" w:fill="auto"/>
            <w:hideMark/>
          </w:tcPr>
          <w:p w:rsidR="00BB1624" w:rsidRPr="008F769C" w:rsidRDefault="00BB1624" w:rsidP="00BB1624">
            <w:pPr>
              <w:jc w:val="right"/>
              <w:rPr>
                <w:rFonts w:eastAsia="Calibri"/>
                <w:color w:val="000000"/>
                <w:sz w:val="26"/>
                <w:szCs w:val="26"/>
              </w:rPr>
            </w:pPr>
            <w:r w:rsidRPr="008F769C">
              <w:rPr>
                <w:rFonts w:eastAsia="Calibri"/>
                <w:color w:val="000000"/>
                <w:sz w:val="26"/>
                <w:szCs w:val="26"/>
              </w:rPr>
              <w:t>10 890,50</w:t>
            </w:r>
          </w:p>
        </w:tc>
      </w:tr>
    </w:tbl>
    <w:p w:rsidR="00BB1624" w:rsidRPr="008F769C" w:rsidRDefault="00BB1624" w:rsidP="00BB1624">
      <w:pPr>
        <w:rPr>
          <w:rFonts w:eastAsia="Calibri"/>
          <w:sz w:val="26"/>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 xml:space="preserve">Нормативы, применяемые при расчете нормативных затрат на приобретение канцелярских принадлежностей </w:t>
      </w:r>
    </w:p>
    <w:tbl>
      <w:tblPr>
        <w:tblW w:w="14332" w:type="dxa"/>
        <w:tblInd w:w="93" w:type="dxa"/>
        <w:tblLook w:val="04A0" w:firstRow="1" w:lastRow="0" w:firstColumn="1" w:lastColumn="0" w:noHBand="0" w:noVBand="1"/>
      </w:tblPr>
      <w:tblGrid>
        <w:gridCol w:w="617"/>
        <w:gridCol w:w="4132"/>
        <w:gridCol w:w="992"/>
        <w:gridCol w:w="3362"/>
        <w:gridCol w:w="2819"/>
        <w:gridCol w:w="2410"/>
      </w:tblGrid>
      <w:tr w:rsidR="00BB1624" w:rsidRPr="008F769C" w:rsidTr="00BB1624">
        <w:trPr>
          <w:trHeight w:val="727"/>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b/>
                <w:bCs/>
                <w:color w:val="000000"/>
                <w:sz w:val="26"/>
                <w:szCs w:val="26"/>
              </w:rPr>
              <w:t>№ п/п</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b/>
                <w:bCs/>
                <w:color w:val="000000"/>
                <w:sz w:val="26"/>
                <w:szCs w:val="26"/>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b/>
                <w:bCs/>
                <w:color w:val="000000"/>
                <w:sz w:val="26"/>
                <w:szCs w:val="26"/>
              </w:rPr>
              <w:t>Ед. изм.</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Количество</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rFonts w:eastAsia="Calibri"/>
                <w:b/>
                <w:bCs/>
                <w:color w:val="000000"/>
                <w:sz w:val="26"/>
                <w:szCs w:val="26"/>
              </w:rPr>
              <w:t>Периодичность получения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jc w:val="center"/>
              <w:rPr>
                <w:b/>
                <w:bCs/>
                <w:color w:val="000000"/>
                <w:sz w:val="26"/>
                <w:szCs w:val="26"/>
              </w:rPr>
            </w:pPr>
            <w:r w:rsidRPr="008F769C">
              <w:rPr>
                <w:b/>
                <w:bCs/>
                <w:color w:val="000000"/>
                <w:sz w:val="26"/>
                <w:szCs w:val="26"/>
              </w:rPr>
              <w:t>Цена приобретения, не более, руб.</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Антистеплер</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37,5</w:t>
            </w:r>
          </w:p>
        </w:tc>
      </w:tr>
      <w:tr w:rsidR="00BB1624" w:rsidRPr="008F769C" w:rsidTr="00BB1624">
        <w:trPr>
          <w:trHeight w:val="387"/>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Батарейка</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не более 3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8F769C">
              <w:rPr>
                <w:color w:val="000000"/>
                <w:sz w:val="26"/>
                <w:szCs w:val="26"/>
              </w:rPr>
              <w:t>1 раз в квартал</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47,25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Батарейка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не более 3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8F769C">
              <w:rPr>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47</w:t>
            </w:r>
          </w:p>
        </w:tc>
      </w:tr>
      <w:tr w:rsidR="00BB1624" w:rsidRPr="008F769C" w:rsidTr="00BB1624">
        <w:trPr>
          <w:trHeight w:val="236"/>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w:t>
            </w:r>
          </w:p>
        </w:tc>
        <w:tc>
          <w:tcPr>
            <w:tcW w:w="413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Блок для заметок сменный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 xml:space="preserve">1 раз в квартал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121,5</w:t>
            </w:r>
          </w:p>
        </w:tc>
      </w:tr>
      <w:tr w:rsidR="00BB1624" w:rsidRPr="008F769C" w:rsidTr="00BB1624">
        <w:trPr>
          <w:trHeight w:val="327"/>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Бумага (блок) с клеевым краем</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4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33,25</w:t>
            </w:r>
          </w:p>
        </w:tc>
      </w:tr>
      <w:tr w:rsidR="00BB1624" w:rsidRPr="008F769C" w:rsidTr="00BB1624">
        <w:trPr>
          <w:trHeight w:val="4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Блокнот форматом А5 на спирали</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39</w:t>
            </w:r>
          </w:p>
        </w:tc>
      </w:tr>
      <w:tr w:rsidR="00BB1624" w:rsidRPr="008F769C" w:rsidTr="00BB1624">
        <w:trPr>
          <w:trHeight w:val="34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lastRenderedPageBreak/>
              <w:t>7</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Бумага форматом А4</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пач</w:t>
            </w:r>
            <w:proofErr w:type="spellEnd"/>
            <w:r w:rsidRPr="008F769C">
              <w:rPr>
                <w:color w:val="000000"/>
                <w:sz w:val="26"/>
                <w:szCs w:val="26"/>
              </w:rPr>
              <w:t>.</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4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квартал</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265,96</w:t>
            </w:r>
          </w:p>
        </w:tc>
      </w:tr>
      <w:tr w:rsidR="00BB1624" w:rsidRPr="008F769C" w:rsidTr="00BB1624">
        <w:trPr>
          <w:trHeight w:val="273"/>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8</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Бумага форматом A3</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пач</w:t>
            </w:r>
            <w:proofErr w:type="spellEnd"/>
            <w:r w:rsidRPr="008F769C">
              <w:rPr>
                <w:color w:val="000000"/>
                <w:sz w:val="26"/>
                <w:szCs w:val="26"/>
              </w:rPr>
              <w:t>.</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3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509,03</w:t>
            </w:r>
          </w:p>
        </w:tc>
      </w:tr>
      <w:tr w:rsidR="00BB1624" w:rsidRPr="008F769C" w:rsidTr="00BB1624">
        <w:trPr>
          <w:trHeight w:val="349"/>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9</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Бумага для факса</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Pr>
                <w:color w:val="000000"/>
                <w:sz w:val="26"/>
                <w:szCs w:val="26"/>
              </w:rPr>
              <w:t>р</w:t>
            </w:r>
            <w:r w:rsidRPr="008F769C">
              <w:rPr>
                <w:color w:val="000000"/>
                <w:sz w:val="26"/>
                <w:szCs w:val="26"/>
              </w:rPr>
              <w:t>улон</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123,13</w:t>
            </w:r>
          </w:p>
        </w:tc>
      </w:tr>
      <w:tr w:rsidR="00BB1624" w:rsidRPr="008F769C" w:rsidTr="00BB1624">
        <w:trPr>
          <w:trHeight w:val="297"/>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10</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Губка для смачивания пальцев</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center"/>
            <w:hideMark/>
          </w:tcPr>
          <w:p w:rsidR="00BB1624" w:rsidRPr="008F769C" w:rsidRDefault="00BB1624" w:rsidP="00BB1624">
            <w:pPr>
              <w:rPr>
                <w:color w:val="000000"/>
                <w:sz w:val="26"/>
                <w:szCs w:val="26"/>
              </w:rPr>
            </w:pPr>
            <w:r w:rsidRPr="00452791">
              <w:rPr>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111,13</w:t>
            </w:r>
          </w:p>
        </w:tc>
      </w:tr>
      <w:tr w:rsidR="00BB1624" w:rsidRPr="008F769C" w:rsidTr="00BB1624">
        <w:trPr>
          <w:trHeight w:val="5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11</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Губка для стирания для офисных досок</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Pr>
                <w:color w:val="000000"/>
                <w:sz w:val="26"/>
                <w:szCs w:val="26"/>
              </w:rPr>
              <w:t>ш</w:t>
            </w:r>
            <w:r w:rsidRPr="008F769C">
              <w:rPr>
                <w:color w:val="000000"/>
                <w:sz w:val="26"/>
                <w:szCs w:val="26"/>
              </w:rPr>
              <w:t>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для одной доски </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60</w:t>
            </w:r>
          </w:p>
        </w:tc>
      </w:tr>
      <w:tr w:rsidR="00BB1624" w:rsidRPr="008F769C" w:rsidTr="00BB1624">
        <w:trPr>
          <w:trHeight w:val="439"/>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12</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Доска магнитно-маркерная</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шт</w:t>
            </w:r>
            <w:proofErr w:type="spellEnd"/>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на кабинет </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 xml:space="preserve">1 раз в 3 года </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3000</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13</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Дырокол</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2325,13</w:t>
            </w:r>
          </w:p>
        </w:tc>
      </w:tr>
      <w:tr w:rsidR="00BB1624" w:rsidRPr="008F769C" w:rsidTr="00BB1624">
        <w:trPr>
          <w:trHeight w:val="6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14</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Зажим для бумаг</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шт</w:t>
            </w:r>
            <w:proofErr w:type="spellEnd"/>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24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16,5</w:t>
            </w:r>
          </w:p>
        </w:tc>
      </w:tr>
      <w:tr w:rsidR="00BB1624" w:rsidRPr="008F769C" w:rsidTr="00BB1624">
        <w:trPr>
          <w:trHeight w:val="6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15</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Закладки клейкие узкие</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упак</w:t>
            </w:r>
            <w:proofErr w:type="spellEnd"/>
            <w:r w:rsidRPr="008F769C">
              <w:rPr>
                <w:color w:val="000000"/>
                <w:sz w:val="26"/>
                <w:szCs w:val="26"/>
              </w:rPr>
              <w:t>.</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54</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16</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Ежедневник</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413,5</w:t>
            </w:r>
          </w:p>
        </w:tc>
      </w:tr>
      <w:tr w:rsidR="00BB1624" w:rsidRPr="008F769C" w:rsidTr="00BB1624">
        <w:trPr>
          <w:trHeight w:val="399"/>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Игла для прошивки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3 единиц на организацию</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16,25</w:t>
            </w:r>
          </w:p>
        </w:tc>
      </w:tr>
      <w:tr w:rsidR="00BB1624" w:rsidRPr="008F769C" w:rsidTr="00BB1624">
        <w:trPr>
          <w:trHeight w:val="168"/>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Калькулятор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 xml:space="preserve">1 раз в 5 лет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1235</w:t>
            </w:r>
          </w:p>
        </w:tc>
      </w:tr>
      <w:tr w:rsidR="00BB1624" w:rsidRPr="008F769C" w:rsidTr="00BB1624">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19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Календарь настенный </w:t>
            </w:r>
            <w:proofErr w:type="spellStart"/>
            <w:r w:rsidRPr="008F769C">
              <w:rPr>
                <w:color w:val="000000"/>
                <w:sz w:val="26"/>
                <w:szCs w:val="26"/>
              </w:rPr>
              <w:t>трехсекционный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на один кабинет </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112,5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Карандаш механический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46,5</w:t>
            </w:r>
          </w:p>
        </w:tc>
      </w:tr>
      <w:tr w:rsidR="00BB1624" w:rsidRPr="008F769C" w:rsidTr="00BB1624">
        <w:trPr>
          <w:trHeight w:val="63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Карандаш </w:t>
            </w:r>
            <w:proofErr w:type="spellStart"/>
            <w:r w:rsidRPr="008F769C">
              <w:rPr>
                <w:color w:val="000000"/>
                <w:sz w:val="26"/>
                <w:szCs w:val="26"/>
              </w:rPr>
              <w:t>чернографитовый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6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9,88</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lastRenderedPageBreak/>
              <w:t>22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Клей ПВА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41</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Клей-карандаш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65,38</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Книга учета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205,38</w:t>
            </w:r>
          </w:p>
        </w:tc>
      </w:tr>
      <w:tr w:rsidR="00BB1624" w:rsidRPr="008F769C" w:rsidTr="00BB1624">
        <w:trPr>
          <w:trHeight w:val="703"/>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Корректирующая жидкость (лента)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34,25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26</w:t>
            </w:r>
          </w:p>
        </w:tc>
        <w:tc>
          <w:tcPr>
            <w:tcW w:w="413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Корзина для бумаг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95,5</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27</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Кнопки</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w:t>
            </w:r>
            <w:proofErr w:type="spellEnd"/>
            <w:r w:rsidRPr="008F769C">
              <w:rPr>
                <w:color w:val="000000"/>
                <w:sz w:val="26"/>
                <w:szCs w:val="26"/>
              </w:rPr>
              <w:t>.</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11,5</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28</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Ластик</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 единиц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23,88</w:t>
            </w:r>
          </w:p>
        </w:tc>
      </w:tr>
      <w:tr w:rsidR="00BB1624" w:rsidRPr="008F769C" w:rsidTr="00BB1624">
        <w:trPr>
          <w:trHeight w:val="60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29</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Линейка</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bCs/>
                <w:color w:val="000000"/>
                <w:sz w:val="26"/>
                <w:szCs w:val="26"/>
              </w:rPr>
              <w:t>1 раз в год</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18,63</w:t>
            </w:r>
          </w:p>
        </w:tc>
      </w:tr>
      <w:tr w:rsidR="00BB1624" w:rsidRPr="008F769C" w:rsidTr="00BB1624">
        <w:trPr>
          <w:trHeight w:val="681"/>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Лоток для бумаг (горизонтальный/вертикальный)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3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bCs/>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138,88</w:t>
            </w:r>
          </w:p>
        </w:tc>
      </w:tr>
      <w:tr w:rsidR="00BB1624" w:rsidRPr="008F769C" w:rsidTr="00BB1624">
        <w:trPr>
          <w:trHeight w:val="563"/>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Маркеры-</w:t>
            </w:r>
            <w:proofErr w:type="spellStart"/>
            <w:r w:rsidRPr="008F769C">
              <w:rPr>
                <w:color w:val="000000"/>
                <w:sz w:val="26"/>
                <w:szCs w:val="26"/>
              </w:rPr>
              <w:t>текстовыделители</w:t>
            </w:r>
            <w:proofErr w:type="spellEnd"/>
            <w:r w:rsidRPr="008F769C">
              <w:rPr>
                <w:color w:val="000000"/>
                <w:sz w:val="26"/>
                <w:szCs w:val="26"/>
              </w:rPr>
              <w:t>, 4 цвета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упак</w:t>
            </w:r>
            <w:proofErr w:type="spellEnd"/>
            <w:r w:rsidRPr="008F769C">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249,75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Нож канцелярский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38</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Ножницы канцелярские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69,88</w:t>
            </w:r>
          </w:p>
        </w:tc>
      </w:tr>
      <w:tr w:rsidR="00BB1624" w:rsidRPr="008F769C" w:rsidTr="00BB1624">
        <w:trPr>
          <w:trHeight w:val="59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Офисный настольный 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574,38</w:t>
            </w:r>
          </w:p>
        </w:tc>
      </w:tr>
      <w:tr w:rsidR="00BB1624" w:rsidRPr="008F769C" w:rsidTr="00BB1624">
        <w:trPr>
          <w:trHeight w:val="689"/>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Органайзер (еженедельник, </w:t>
            </w:r>
            <w:proofErr w:type="spellStart"/>
            <w:r w:rsidRPr="008F769C">
              <w:rPr>
                <w:color w:val="000000"/>
                <w:sz w:val="26"/>
                <w:szCs w:val="26"/>
              </w:rPr>
              <w:t>планинг</w:t>
            </w:r>
            <w:proofErr w:type="spellEnd"/>
            <w:r w:rsidRPr="008F769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286,25</w:t>
            </w:r>
          </w:p>
        </w:tc>
      </w:tr>
      <w:tr w:rsidR="00BB1624" w:rsidRPr="008F769C" w:rsidTr="00BB1624">
        <w:trPr>
          <w:trHeight w:val="591"/>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lastRenderedPageBreak/>
              <w:t>36</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Очиститель для маркерных досок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384</w:t>
            </w:r>
          </w:p>
        </w:tc>
      </w:tr>
      <w:tr w:rsidR="00BB1624" w:rsidRPr="008F769C" w:rsidTr="00BB1624">
        <w:trPr>
          <w:trHeight w:val="68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Папка-конверт на молнии (с кнопкой)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16,25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на резинке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51,88</w:t>
            </w:r>
          </w:p>
        </w:tc>
      </w:tr>
      <w:tr w:rsidR="00BB1624" w:rsidRPr="008F769C" w:rsidTr="00BB1624">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39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с арочным механизмом (папка-регистратор)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161,5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с прижимом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26,13</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Папка-уголок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6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9</w:t>
            </w:r>
          </w:p>
        </w:tc>
      </w:tr>
      <w:tr w:rsidR="00BB1624" w:rsidRPr="008F769C" w:rsidTr="00BB1624">
        <w:trPr>
          <w:trHeight w:val="54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файловая (</w:t>
            </w:r>
            <w:proofErr w:type="spellStart"/>
            <w:r w:rsidRPr="008F769C">
              <w:rPr>
                <w:color w:val="000000"/>
                <w:sz w:val="26"/>
                <w:szCs w:val="26"/>
              </w:rPr>
              <w:t>мультифора</w:t>
            </w:r>
            <w:proofErr w:type="spellEnd"/>
            <w:r w:rsidRPr="008F769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200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1,25</w:t>
            </w:r>
          </w:p>
        </w:tc>
      </w:tr>
      <w:tr w:rsidR="00BB1624" w:rsidRPr="008F769C" w:rsidTr="00BB1624">
        <w:trPr>
          <w:trHeight w:val="653"/>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 скоросшиватель пластиковая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15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11,75</w:t>
            </w:r>
          </w:p>
        </w:tc>
      </w:tr>
      <w:tr w:rsidR="00BB1624" w:rsidRPr="008F769C" w:rsidTr="00BB1624">
        <w:trPr>
          <w:trHeight w:val="691"/>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 скоросшиватель картонная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10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7,63</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архивная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10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65,25</w:t>
            </w:r>
          </w:p>
        </w:tc>
      </w:tr>
      <w:tr w:rsidR="00BB1624" w:rsidRPr="008F769C" w:rsidTr="00BB1624">
        <w:trPr>
          <w:trHeight w:val="62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46</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картонная на завязках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10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14,38</w:t>
            </w:r>
          </w:p>
        </w:tc>
      </w:tr>
      <w:tr w:rsidR="00BB1624" w:rsidRPr="008F769C" w:rsidTr="00BB1624">
        <w:trPr>
          <w:trHeight w:val="562"/>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Папка адресная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5 единиц на организацию </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82,5</w:t>
            </w:r>
          </w:p>
        </w:tc>
      </w:tr>
      <w:tr w:rsidR="00BB1624" w:rsidRPr="008F769C" w:rsidTr="00BB1624">
        <w:trPr>
          <w:trHeight w:val="657"/>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Подставка для блока (90 мм х 90 мм х 90 мм, пластик)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63,63</w:t>
            </w:r>
          </w:p>
        </w:tc>
      </w:tr>
      <w:tr w:rsidR="00BB1624" w:rsidRPr="008F769C" w:rsidTr="00BB1624">
        <w:trPr>
          <w:trHeight w:val="709"/>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49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Подкладка на стол с прозрачным листом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1458,13</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lastRenderedPageBreak/>
              <w:t>50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Разделитель 1-31 цифры А4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Pr>
                <w:color w:val="000000"/>
                <w:sz w:val="26"/>
                <w:szCs w:val="26"/>
              </w:rPr>
              <w:t>у</w:t>
            </w:r>
            <w:r w:rsidRPr="008F769C">
              <w:rPr>
                <w:color w:val="000000"/>
                <w:sz w:val="26"/>
                <w:szCs w:val="26"/>
              </w:rPr>
              <w:t>пак</w:t>
            </w:r>
            <w:proofErr w:type="spellEnd"/>
            <w:r w:rsidRPr="008F769C">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236,5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Резинка для денег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Pr>
                <w:color w:val="000000"/>
                <w:sz w:val="26"/>
                <w:szCs w:val="26"/>
              </w:rPr>
              <w:t>упак</w:t>
            </w:r>
            <w:proofErr w:type="spellEnd"/>
            <w:r>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не более 1 единицы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209,75</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Ручка </w:t>
            </w:r>
            <w:proofErr w:type="spellStart"/>
            <w:r w:rsidRPr="008F769C">
              <w:rPr>
                <w:color w:val="000000"/>
                <w:sz w:val="26"/>
                <w:szCs w:val="26"/>
              </w:rPr>
              <w:t>гелевая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 xml:space="preserve">не более 4 единиц </w:t>
            </w:r>
            <w:r w:rsidRPr="008F769C">
              <w:rPr>
                <w:rFonts w:eastAsia="Calibri"/>
                <w:bCs/>
                <w:color w:val="000000"/>
                <w:sz w:val="26"/>
                <w:szCs w:val="26"/>
              </w:rPr>
              <w:t>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31,75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Ручка шариковая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5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29,5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54</w:t>
            </w:r>
          </w:p>
        </w:tc>
        <w:tc>
          <w:tcPr>
            <w:tcW w:w="413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Салфетки для оргтехники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Pr>
                <w:color w:val="000000"/>
                <w:sz w:val="26"/>
                <w:szCs w:val="26"/>
              </w:rPr>
              <w:t>упак</w:t>
            </w:r>
            <w:proofErr w:type="spellEnd"/>
            <w:r>
              <w:rPr>
                <w:color w:val="000000"/>
                <w:sz w:val="26"/>
                <w:szCs w:val="26"/>
              </w:rPr>
              <w:t>.</w:t>
            </w:r>
          </w:p>
        </w:tc>
        <w:tc>
          <w:tcPr>
            <w:tcW w:w="3362" w:type="dxa"/>
            <w:tcBorders>
              <w:top w:val="single" w:sz="4" w:space="0" w:color="auto"/>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163,5</w:t>
            </w:r>
          </w:p>
        </w:tc>
      </w:tr>
      <w:tr w:rsidR="00BB1624" w:rsidRPr="008F769C" w:rsidTr="00BB1624">
        <w:trPr>
          <w:trHeight w:val="6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55</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Самонаборный</w:t>
            </w:r>
            <w:proofErr w:type="spellEnd"/>
            <w:r w:rsidRPr="008F769C">
              <w:rPr>
                <w:color w:val="000000"/>
                <w:sz w:val="26"/>
                <w:szCs w:val="26"/>
              </w:rPr>
              <w:t xml:space="preserve"> штамп</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 xml:space="preserve">1 раз в год </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1179</w:t>
            </w:r>
          </w:p>
        </w:tc>
      </w:tr>
      <w:tr w:rsidR="00BB1624" w:rsidRPr="008F769C" w:rsidTr="00BB1624">
        <w:trPr>
          <w:trHeight w:val="6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56</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Скобы для </w:t>
            </w:r>
            <w:proofErr w:type="spellStart"/>
            <w:r w:rsidRPr="008F769C">
              <w:rPr>
                <w:color w:val="000000"/>
                <w:sz w:val="26"/>
                <w:szCs w:val="26"/>
              </w:rPr>
              <w:t>степлера</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упак</w:t>
            </w:r>
            <w:proofErr w:type="spellEnd"/>
            <w:r w:rsidRPr="008F769C">
              <w:rPr>
                <w:color w:val="000000"/>
                <w:sz w:val="26"/>
                <w:szCs w:val="26"/>
              </w:rPr>
              <w:t>.</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21,75</w:t>
            </w:r>
          </w:p>
        </w:tc>
      </w:tr>
      <w:tr w:rsidR="00BB1624" w:rsidRPr="008F769C" w:rsidTr="00BB1624">
        <w:trPr>
          <w:trHeight w:val="630"/>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57</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Скотч не более 19 мм</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18,63</w:t>
            </w:r>
          </w:p>
        </w:tc>
      </w:tr>
      <w:tr w:rsidR="00BB1624" w:rsidRPr="008F769C" w:rsidTr="00BB1624">
        <w:trPr>
          <w:trHeight w:val="493"/>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58</w:t>
            </w:r>
          </w:p>
        </w:tc>
        <w:tc>
          <w:tcPr>
            <w:tcW w:w="413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Скотч шириной 50 мм</w:t>
            </w:r>
          </w:p>
        </w:tc>
        <w:tc>
          <w:tcPr>
            <w:tcW w:w="992"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nil"/>
              <w:left w:val="nil"/>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nil"/>
              <w:left w:val="nil"/>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nil"/>
              <w:left w:val="nil"/>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51,13</w:t>
            </w:r>
          </w:p>
        </w:tc>
      </w:tr>
      <w:tr w:rsidR="00BB1624" w:rsidRPr="008F769C" w:rsidTr="00BB1624">
        <w:trPr>
          <w:trHeight w:val="445"/>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59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Скрепки длиной 25-30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упак</w:t>
            </w:r>
            <w:proofErr w:type="spellEnd"/>
            <w:r w:rsidRPr="008F769C">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26,88</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Скрепки длиной 50 мм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упак</w:t>
            </w:r>
            <w:proofErr w:type="spellEnd"/>
            <w:r w:rsidRPr="008F769C">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36,63</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Скрепочница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71,38</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sidRPr="008F769C">
              <w:rPr>
                <w:color w:val="000000"/>
                <w:sz w:val="26"/>
                <w:szCs w:val="26"/>
              </w:rPr>
              <w:t>Степлер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3 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1436,5</w:t>
            </w:r>
          </w:p>
        </w:tc>
      </w:tr>
      <w:tr w:rsidR="00BB1624" w:rsidRPr="008F769C" w:rsidTr="00BB1624">
        <w:trPr>
          <w:trHeight w:val="52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Стержни для автоматических карандашей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короб.</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33,25</w:t>
            </w:r>
          </w:p>
        </w:tc>
      </w:tr>
      <w:tr w:rsidR="00BB1624" w:rsidRPr="008F769C" w:rsidTr="00BB1624">
        <w:trPr>
          <w:trHeight w:val="476"/>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Стержни для шариковых ручек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6 единиц</w:t>
            </w:r>
            <w:r w:rsidRPr="008F769C">
              <w:rPr>
                <w:rFonts w:eastAsia="Calibri"/>
                <w:bCs/>
                <w:color w:val="000000"/>
                <w:sz w:val="26"/>
                <w:szCs w:val="26"/>
              </w:rPr>
              <w:t xml:space="preserve"> на </w:t>
            </w:r>
            <w:r w:rsidRPr="008F769C">
              <w:rPr>
                <w:rFonts w:eastAsia="Calibri"/>
                <w:bCs/>
                <w:color w:val="000000"/>
                <w:sz w:val="26"/>
                <w:szCs w:val="26"/>
              </w:rPr>
              <w:lastRenderedPageBreak/>
              <w:t>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lastRenderedPageBreak/>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9,5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lastRenderedPageBreak/>
              <w:t>65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 xml:space="preserve">Стержни для </w:t>
            </w:r>
            <w:proofErr w:type="spellStart"/>
            <w:r w:rsidRPr="008F769C">
              <w:rPr>
                <w:color w:val="000000"/>
                <w:sz w:val="26"/>
                <w:szCs w:val="26"/>
              </w:rPr>
              <w:t>гелевых</w:t>
            </w:r>
            <w:proofErr w:type="spellEnd"/>
            <w:r w:rsidRPr="008F769C">
              <w:rPr>
                <w:color w:val="000000"/>
                <w:sz w:val="26"/>
                <w:szCs w:val="26"/>
              </w:rPr>
              <w:t xml:space="preserve"> ручек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3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18,25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66</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Тетрадь 18 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13</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Тетрадь 48 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5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14,5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Тетрадь 96 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2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47,25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69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Тетрадь 96 листов А4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109,38</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70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Точилка механическая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26,88</w:t>
            </w:r>
          </w:p>
        </w:tc>
      </w:tr>
      <w:tr w:rsidR="00BB1624" w:rsidRPr="008F769C" w:rsidTr="00BB1624">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71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Шило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53,75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72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Штемпельная краска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proofErr w:type="spellStart"/>
            <w:r>
              <w:rPr>
                <w:color w:val="000000"/>
                <w:sz w:val="26"/>
                <w:szCs w:val="26"/>
              </w:rPr>
              <w:t>ф</w:t>
            </w:r>
            <w:r w:rsidRPr="008F769C">
              <w:rPr>
                <w:color w:val="000000"/>
                <w:sz w:val="26"/>
                <w:szCs w:val="26"/>
              </w:rPr>
              <w:t>лак</w:t>
            </w:r>
            <w:proofErr w:type="spellEnd"/>
            <w:r w:rsidRPr="008F769C">
              <w:rPr>
                <w:color w:val="000000"/>
                <w:sz w:val="26"/>
                <w:szCs w:val="26"/>
              </w:rPr>
              <w:t>.</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полгода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102,75</w:t>
            </w:r>
          </w:p>
        </w:tc>
      </w:tr>
      <w:tr w:rsidR="00BB1624" w:rsidRPr="008F769C" w:rsidTr="00BB1624">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jc w:val="center"/>
              <w:rPr>
                <w:color w:val="000000"/>
                <w:sz w:val="26"/>
                <w:szCs w:val="26"/>
              </w:rPr>
            </w:pPr>
            <w:r w:rsidRPr="008F769C">
              <w:rPr>
                <w:color w:val="000000"/>
                <w:sz w:val="26"/>
                <w:szCs w:val="26"/>
              </w:rPr>
              <w:t>73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Шнур джутовый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color w:val="000000"/>
                <w:sz w:val="26"/>
                <w:szCs w:val="26"/>
              </w:rPr>
              <w:t>шт.</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BB1624" w:rsidRPr="008F769C" w:rsidRDefault="00BB1624" w:rsidP="00BB1624">
            <w:pPr>
              <w:rPr>
                <w:color w:val="000000"/>
                <w:sz w:val="26"/>
                <w:szCs w:val="26"/>
              </w:rPr>
            </w:pPr>
            <w:r w:rsidRPr="008F769C">
              <w:rPr>
                <w:rFonts w:eastAsia="Calibri"/>
                <w:color w:val="000000"/>
                <w:sz w:val="26"/>
                <w:szCs w:val="26"/>
              </w:rPr>
              <w:t>не более 1 единицы</w:t>
            </w:r>
            <w:r w:rsidRPr="008F769C">
              <w:rPr>
                <w:rFonts w:eastAsia="Calibri"/>
                <w:bCs/>
                <w:color w:val="000000"/>
                <w:sz w:val="26"/>
                <w:szCs w:val="26"/>
              </w:rPr>
              <w:t xml:space="preserve"> на одного сотрудника</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1624" w:rsidRPr="008F769C" w:rsidRDefault="00BB1624" w:rsidP="00BB1624">
            <w:pPr>
              <w:rPr>
                <w:color w:val="000000"/>
                <w:sz w:val="26"/>
                <w:szCs w:val="26"/>
              </w:rPr>
            </w:pPr>
            <w:r w:rsidRPr="008F769C">
              <w:rPr>
                <w:rFonts w:eastAsia="Calibri"/>
                <w:color w:val="000000"/>
                <w:sz w:val="26"/>
                <w:szCs w:val="26"/>
              </w:rPr>
              <w:t>1 раз в год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624" w:rsidRPr="008F769C" w:rsidRDefault="00BB1624" w:rsidP="00BB1624">
            <w:pPr>
              <w:jc w:val="right"/>
              <w:rPr>
                <w:color w:val="000000"/>
                <w:sz w:val="26"/>
                <w:szCs w:val="26"/>
              </w:rPr>
            </w:pPr>
            <w:r w:rsidRPr="008F769C">
              <w:rPr>
                <w:color w:val="000000"/>
                <w:sz w:val="26"/>
                <w:szCs w:val="26"/>
              </w:rPr>
              <w:t>53,75</w:t>
            </w:r>
          </w:p>
        </w:tc>
      </w:tr>
    </w:tbl>
    <w:p w:rsidR="00BB1624" w:rsidRPr="008F769C" w:rsidRDefault="00BB1624" w:rsidP="00BB1624">
      <w:pPr>
        <w:rPr>
          <w:rFonts w:eastAsia="Calibri"/>
          <w:sz w:val="26"/>
          <w:szCs w:val="26"/>
        </w:rPr>
      </w:pPr>
    </w:p>
    <w:p w:rsidR="00BB1624" w:rsidRDefault="00BB1624">
      <w:pPr>
        <w:rPr>
          <w:rFonts w:eastAsia="Calibri"/>
          <w:b/>
          <w:bCs/>
          <w:color w:val="000000"/>
          <w:sz w:val="26"/>
          <w:szCs w:val="26"/>
          <w:lang w:eastAsia="en-US"/>
        </w:rPr>
      </w:pPr>
      <w:r>
        <w:rPr>
          <w:rFonts w:eastAsia="Calibri"/>
          <w:b/>
          <w:bCs/>
          <w:color w:val="000000"/>
          <w:sz w:val="26"/>
          <w:szCs w:val="26"/>
        </w:rPr>
        <w:br w:type="page"/>
      </w: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lastRenderedPageBreak/>
        <w:t>Нормативы, применяемые при расчете нормативных затрат на приобретение хозяйственных товаров и принадлежностей</w:t>
      </w:r>
    </w:p>
    <w:tbl>
      <w:tblPr>
        <w:tblW w:w="14317" w:type="dxa"/>
        <w:tblInd w:w="40" w:type="dxa"/>
        <w:tblLayout w:type="fixed"/>
        <w:tblCellMar>
          <w:left w:w="40" w:type="dxa"/>
          <w:right w:w="40" w:type="dxa"/>
        </w:tblCellMar>
        <w:tblLook w:val="0000" w:firstRow="0" w:lastRow="0" w:firstColumn="0" w:lastColumn="0" w:noHBand="0" w:noVBand="0"/>
      </w:tblPr>
      <w:tblGrid>
        <w:gridCol w:w="5670"/>
        <w:gridCol w:w="1701"/>
        <w:gridCol w:w="3261"/>
        <w:gridCol w:w="1275"/>
        <w:gridCol w:w="2410"/>
      </w:tblGrid>
      <w:tr w:rsidR="00BB1624" w:rsidRPr="008F769C" w:rsidTr="00BB1624">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b/>
                <w:color w:val="000000"/>
                <w:sz w:val="26"/>
                <w:szCs w:val="26"/>
              </w:rPr>
            </w:pPr>
            <w:r w:rsidRPr="008F769C">
              <w:rPr>
                <w:b/>
                <w:color w:val="000000"/>
                <w:sz w:val="26"/>
                <w:szCs w:val="26"/>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b/>
                <w:color w:val="000000"/>
                <w:sz w:val="26"/>
                <w:szCs w:val="26"/>
              </w:rPr>
            </w:pPr>
            <w:r w:rsidRPr="008F769C">
              <w:rPr>
                <w:b/>
                <w:color w:val="000000"/>
                <w:sz w:val="26"/>
                <w:szCs w:val="26"/>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b/>
                <w:color w:val="000000"/>
                <w:sz w:val="26"/>
                <w:szCs w:val="26"/>
              </w:rPr>
            </w:pPr>
            <w:r w:rsidRPr="008F769C">
              <w:rPr>
                <w:b/>
                <w:color w:val="000000"/>
                <w:sz w:val="26"/>
                <w:szCs w:val="26"/>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b/>
                <w:color w:val="000000"/>
                <w:sz w:val="26"/>
                <w:szCs w:val="26"/>
              </w:rPr>
            </w:pPr>
            <w:r w:rsidRPr="008F769C">
              <w:rPr>
                <w:b/>
                <w:color w:val="000000"/>
                <w:sz w:val="26"/>
                <w:szCs w:val="26"/>
              </w:rPr>
              <w:t>Срок эксплуа</w:t>
            </w:r>
            <w:r w:rsidRPr="008F769C">
              <w:rPr>
                <w:b/>
                <w:color w:val="000000"/>
                <w:sz w:val="26"/>
                <w:szCs w:val="26"/>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b/>
                <w:color w:val="000000"/>
                <w:sz w:val="26"/>
                <w:szCs w:val="26"/>
              </w:rPr>
            </w:pPr>
            <w:r w:rsidRPr="008F769C">
              <w:rPr>
                <w:b/>
                <w:color w:val="000000"/>
                <w:sz w:val="26"/>
                <w:szCs w:val="26"/>
              </w:rPr>
              <w:t>Цена приобретения, не более, руб.</w:t>
            </w:r>
          </w:p>
        </w:tc>
      </w:tr>
      <w:tr w:rsidR="00BB1624" w:rsidRPr="008F769C" w:rsidTr="00BB1624">
        <w:trPr>
          <w:trHeight w:val="250"/>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sidRPr="008F769C">
              <w:rPr>
                <w:b/>
                <w:color w:val="000000"/>
                <w:sz w:val="26"/>
                <w:szCs w:val="26"/>
              </w:rPr>
              <w:t xml:space="preserve">Начальник </w:t>
            </w:r>
            <w:r>
              <w:rPr>
                <w:b/>
                <w:color w:val="000000"/>
                <w:sz w:val="26"/>
                <w:szCs w:val="26"/>
              </w:rPr>
              <w:t>д</w:t>
            </w:r>
            <w:r w:rsidRPr="008F769C">
              <w:rPr>
                <w:b/>
                <w:color w:val="000000"/>
                <w:sz w:val="26"/>
                <w:szCs w:val="26"/>
              </w:rPr>
              <w:t>епартамента</w:t>
            </w:r>
          </w:p>
        </w:tc>
      </w:tr>
      <w:tr w:rsidR="00BB1624" w:rsidRPr="008F769C" w:rsidTr="00BB1624">
        <w:trPr>
          <w:trHeight w:val="397"/>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22876,00</w:t>
            </w:r>
          </w:p>
        </w:tc>
      </w:tr>
      <w:tr w:rsidR="00BB1624" w:rsidRPr="008F769C" w:rsidTr="00BB1624">
        <w:trPr>
          <w:trHeight w:val="260"/>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Телефонный аппарат</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4 127,5</w:t>
            </w:r>
          </w:p>
        </w:tc>
      </w:tr>
      <w:tr w:rsidR="00BB1624" w:rsidRPr="008F769C" w:rsidTr="00BB1624">
        <w:trPr>
          <w:trHeight w:val="223"/>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Уничтожитель бумаг (шредер)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6 263,00</w:t>
            </w:r>
          </w:p>
        </w:tc>
      </w:tr>
      <w:tr w:rsidR="00BB1624" w:rsidRPr="008F769C" w:rsidTr="00BB1624">
        <w:trPr>
          <w:trHeight w:val="29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proofErr w:type="spellStart"/>
            <w:r w:rsidRPr="008F769C">
              <w:rPr>
                <w:color w:val="000000"/>
                <w:sz w:val="26"/>
                <w:szCs w:val="26"/>
              </w:rPr>
              <w:t>Кофемашина</w:t>
            </w:r>
            <w:proofErr w:type="spellEnd"/>
            <w:r w:rsidRPr="008F769C">
              <w:rPr>
                <w:color w:val="000000"/>
                <w:sz w:val="26"/>
                <w:szCs w:val="26"/>
              </w:rPr>
              <w:t xml:space="preserve"> (кофеварка)</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48326,00</w:t>
            </w:r>
          </w:p>
        </w:tc>
      </w:tr>
      <w:tr w:rsidR="00BB1624" w:rsidRPr="008F769C" w:rsidTr="00BB1624">
        <w:trPr>
          <w:trHeight w:val="321"/>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 xml:space="preserve">Портьеры </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 xml:space="preserve">3 335,00 за </w:t>
            </w:r>
            <w:proofErr w:type="spellStart"/>
            <w:r w:rsidRPr="008F769C">
              <w:rPr>
                <w:color w:val="000000"/>
                <w:sz w:val="26"/>
                <w:szCs w:val="26"/>
              </w:rPr>
              <w:t>пог.м</w:t>
            </w:r>
            <w:proofErr w:type="spellEnd"/>
            <w:r w:rsidRPr="008F769C">
              <w:rPr>
                <w:color w:val="000000"/>
                <w:sz w:val="26"/>
                <w:szCs w:val="26"/>
              </w:rPr>
              <w:t xml:space="preserve">. </w:t>
            </w:r>
          </w:p>
        </w:tc>
      </w:tr>
      <w:tr w:rsidR="00BB1624" w:rsidRPr="008F769C" w:rsidTr="00BB1624">
        <w:trPr>
          <w:trHeight w:val="12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 xml:space="preserve">Вуаль </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2300,00 за 1 штуку</w:t>
            </w:r>
          </w:p>
        </w:tc>
      </w:tr>
      <w:tr w:rsidR="00BB1624" w:rsidRPr="008F769C" w:rsidTr="00BB1624">
        <w:trPr>
          <w:trHeight w:val="12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Часы настенные</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4 409,67</w:t>
            </w:r>
          </w:p>
        </w:tc>
      </w:tr>
      <w:tr w:rsidR="00BB1624" w:rsidRPr="008F769C" w:rsidTr="00BB1624">
        <w:trPr>
          <w:trHeight w:val="254"/>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sidRPr="008F769C">
              <w:rPr>
                <w:b/>
                <w:color w:val="000000"/>
                <w:sz w:val="26"/>
                <w:szCs w:val="26"/>
              </w:rPr>
              <w:t xml:space="preserve">Приемная начальника </w:t>
            </w:r>
            <w:r>
              <w:rPr>
                <w:b/>
                <w:color w:val="000000"/>
                <w:sz w:val="26"/>
                <w:szCs w:val="26"/>
              </w:rPr>
              <w:t>д</w:t>
            </w:r>
            <w:r w:rsidRPr="008F769C">
              <w:rPr>
                <w:b/>
                <w:color w:val="000000"/>
                <w:sz w:val="26"/>
                <w:szCs w:val="26"/>
              </w:rPr>
              <w:t>епартамента</w:t>
            </w:r>
          </w:p>
        </w:tc>
      </w:tr>
      <w:tr w:rsidR="00BB1624" w:rsidRPr="008F769C" w:rsidTr="00BB1624">
        <w:trPr>
          <w:trHeight w:val="30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22528,75</w:t>
            </w:r>
          </w:p>
        </w:tc>
      </w:tr>
      <w:tr w:rsidR="00BB1624" w:rsidRPr="008F769C" w:rsidTr="00BB1624">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Телефонный аппарат</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4 127,5</w:t>
            </w:r>
          </w:p>
        </w:tc>
      </w:tr>
      <w:tr w:rsidR="00BB1624" w:rsidRPr="008F769C" w:rsidTr="00BB1624">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Уничтожитель бумаг (шредер)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6 263,00</w:t>
            </w:r>
          </w:p>
        </w:tc>
      </w:tr>
      <w:tr w:rsidR="00BB1624" w:rsidRPr="008F769C" w:rsidTr="00BB1624">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Портьеры (жалюзи)</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 xml:space="preserve">873,5 за 1 кв. м. </w:t>
            </w:r>
          </w:p>
        </w:tc>
      </w:tr>
      <w:tr w:rsidR="00BB1624" w:rsidRPr="008F769C" w:rsidTr="00BB1624">
        <w:trPr>
          <w:trHeight w:val="317"/>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Часы настенные</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4 409,67</w:t>
            </w:r>
          </w:p>
        </w:tc>
      </w:tr>
      <w:tr w:rsidR="00BB1624" w:rsidRPr="008F769C" w:rsidTr="00BB1624">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Кулер настольный</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5195,00</w:t>
            </w:r>
          </w:p>
        </w:tc>
      </w:tr>
      <w:tr w:rsidR="00BB1624" w:rsidRPr="008F769C" w:rsidTr="00BB1624">
        <w:trPr>
          <w:trHeight w:val="257"/>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Чайный сервиз</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комплекта</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9 367,00</w:t>
            </w:r>
          </w:p>
        </w:tc>
      </w:tr>
      <w:tr w:rsidR="00BB1624" w:rsidRPr="008F769C" w:rsidTr="00BB1624">
        <w:trPr>
          <w:trHeight w:val="204"/>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Микроволновая печь</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5195,00</w:t>
            </w:r>
          </w:p>
        </w:tc>
      </w:tr>
      <w:tr w:rsidR="00BB1624" w:rsidRPr="008F769C" w:rsidTr="00BB1624">
        <w:trPr>
          <w:trHeight w:val="250"/>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Pr>
                <w:b/>
                <w:color w:val="000000"/>
                <w:sz w:val="26"/>
                <w:szCs w:val="26"/>
              </w:rPr>
              <w:t>Заместитель начальника д</w:t>
            </w:r>
            <w:r w:rsidRPr="008F769C">
              <w:rPr>
                <w:b/>
                <w:color w:val="000000"/>
                <w:sz w:val="26"/>
                <w:szCs w:val="26"/>
              </w:rPr>
              <w:t>епартамента</w:t>
            </w:r>
          </w:p>
        </w:tc>
      </w:tr>
      <w:tr w:rsidR="00BB1624" w:rsidRPr="008F769C" w:rsidTr="00BB1624">
        <w:trPr>
          <w:trHeight w:val="526"/>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22528,75</w:t>
            </w:r>
          </w:p>
        </w:tc>
      </w:tr>
      <w:tr w:rsidR="00BB1624" w:rsidRPr="008F769C" w:rsidTr="00BB1624">
        <w:trPr>
          <w:trHeight w:val="57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lastRenderedPageBreak/>
              <w:t>Телефонный аппарат</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сотрудника</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4 127,5</w:t>
            </w:r>
          </w:p>
        </w:tc>
      </w:tr>
      <w:tr w:rsidR="00BB1624" w:rsidRPr="008F769C" w:rsidTr="00BB1624">
        <w:trPr>
          <w:trHeight w:val="48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Уничтожитель бумаг (шредер)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6 263,00</w:t>
            </w:r>
          </w:p>
        </w:tc>
      </w:tr>
      <w:tr w:rsidR="00BB1624" w:rsidRPr="008F769C" w:rsidTr="00BB1624">
        <w:trPr>
          <w:trHeight w:val="66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Часы настенные</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4 409,67</w:t>
            </w:r>
          </w:p>
        </w:tc>
      </w:tr>
      <w:tr w:rsidR="00BB1624" w:rsidRPr="008F769C" w:rsidTr="00BB1624">
        <w:trPr>
          <w:trHeight w:val="422"/>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Портьеры (жалюзи)</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873,5 за 1 кв. м.</w:t>
            </w:r>
          </w:p>
        </w:tc>
      </w:tr>
      <w:tr w:rsidR="00BB1624" w:rsidRPr="008F769C" w:rsidTr="00BB1624">
        <w:trPr>
          <w:trHeight w:val="250"/>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sidRPr="008F769C">
              <w:rPr>
                <w:b/>
                <w:color w:val="000000"/>
                <w:sz w:val="26"/>
                <w:szCs w:val="26"/>
              </w:rPr>
              <w:t xml:space="preserve">Председатель </w:t>
            </w:r>
            <w:r>
              <w:rPr>
                <w:b/>
                <w:color w:val="000000"/>
                <w:sz w:val="26"/>
                <w:szCs w:val="26"/>
              </w:rPr>
              <w:t>к</w:t>
            </w:r>
            <w:r w:rsidRPr="008F769C">
              <w:rPr>
                <w:b/>
                <w:color w:val="000000"/>
                <w:sz w:val="26"/>
                <w:szCs w:val="26"/>
              </w:rPr>
              <w:t xml:space="preserve">омитета и заместитель председателя </w:t>
            </w:r>
            <w:r>
              <w:rPr>
                <w:b/>
                <w:color w:val="000000"/>
                <w:sz w:val="26"/>
                <w:szCs w:val="26"/>
              </w:rPr>
              <w:t>к</w:t>
            </w:r>
            <w:r w:rsidRPr="008F769C">
              <w:rPr>
                <w:b/>
                <w:color w:val="000000"/>
                <w:sz w:val="26"/>
                <w:szCs w:val="26"/>
              </w:rPr>
              <w:t>омитета</w:t>
            </w:r>
          </w:p>
        </w:tc>
      </w:tr>
      <w:tr w:rsidR="00BB1624" w:rsidRPr="008F769C" w:rsidTr="00BB1624">
        <w:trPr>
          <w:trHeight w:val="408"/>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22528,75</w:t>
            </w:r>
          </w:p>
        </w:tc>
      </w:tr>
      <w:tr w:rsidR="00BB1624" w:rsidRPr="008F769C" w:rsidTr="00BB1624">
        <w:trPr>
          <w:trHeight w:val="556"/>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Телефонный аппарат</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сотрудника</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4 127,5</w:t>
            </w:r>
          </w:p>
        </w:tc>
      </w:tr>
      <w:tr w:rsidR="00BB1624" w:rsidRPr="008F769C" w:rsidTr="00BB1624">
        <w:trPr>
          <w:trHeight w:val="466"/>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Уничтожитель бумаг (шредер)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6 263,00</w:t>
            </w:r>
          </w:p>
        </w:tc>
      </w:tr>
      <w:tr w:rsidR="00BB1624" w:rsidRPr="008F769C" w:rsidTr="00BB1624">
        <w:trPr>
          <w:trHeight w:val="376"/>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Портьеры (жалюзи)</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одно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873,5 за 1 кв. м.</w:t>
            </w:r>
          </w:p>
        </w:tc>
      </w:tr>
      <w:tr w:rsidR="00BB1624" w:rsidRPr="008F769C" w:rsidTr="00BB1624">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Часы настенные</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4 409,67</w:t>
            </w:r>
          </w:p>
        </w:tc>
      </w:tr>
      <w:tr w:rsidR="00BB1624" w:rsidRPr="008F769C" w:rsidTr="00BB1624">
        <w:trPr>
          <w:trHeight w:val="250"/>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sidRPr="008F769C">
              <w:rPr>
                <w:b/>
                <w:color w:val="000000"/>
                <w:sz w:val="26"/>
                <w:szCs w:val="26"/>
              </w:rPr>
              <w:t>Служебные кабинеты</w:t>
            </w:r>
          </w:p>
        </w:tc>
      </w:tr>
      <w:tr w:rsidR="00BB1624" w:rsidRPr="008F769C" w:rsidTr="00BB1624">
        <w:trPr>
          <w:trHeight w:val="543"/>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22876,00</w:t>
            </w:r>
          </w:p>
        </w:tc>
      </w:tr>
      <w:tr w:rsidR="00BB1624" w:rsidRPr="008F769C" w:rsidTr="00BB1624">
        <w:trPr>
          <w:trHeight w:val="595"/>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Телефонный аппарат</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сотрудника</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4 127,5</w:t>
            </w:r>
          </w:p>
        </w:tc>
      </w:tr>
      <w:tr w:rsidR="00BB1624" w:rsidRPr="008F769C" w:rsidTr="00BB1624">
        <w:trPr>
          <w:trHeight w:val="504"/>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Часы настенные</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4 409,67</w:t>
            </w:r>
          </w:p>
        </w:tc>
      </w:tr>
      <w:tr w:rsidR="00BB1624" w:rsidRPr="008F769C" w:rsidTr="00BB1624">
        <w:trPr>
          <w:trHeight w:val="556"/>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Портьеры (жалюзи)</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комплект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одно окно</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873,5 за 1 кв. м.</w:t>
            </w:r>
          </w:p>
        </w:tc>
      </w:tr>
      <w:tr w:rsidR="00BB1624" w:rsidRPr="008F769C" w:rsidTr="00BB1624">
        <w:trPr>
          <w:trHeight w:val="452"/>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Зеркало</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1 единицы на кабинет</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10</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3 148,00</w:t>
            </w:r>
          </w:p>
        </w:tc>
      </w:tr>
    </w:tbl>
    <w:p w:rsidR="00BB1624" w:rsidRDefault="00BB1624">
      <w:r>
        <w:br w:type="page"/>
      </w:r>
    </w:p>
    <w:tbl>
      <w:tblPr>
        <w:tblW w:w="14317" w:type="dxa"/>
        <w:tblInd w:w="40" w:type="dxa"/>
        <w:tblLayout w:type="fixed"/>
        <w:tblCellMar>
          <w:left w:w="40" w:type="dxa"/>
          <w:right w:w="40" w:type="dxa"/>
        </w:tblCellMar>
        <w:tblLook w:val="0000" w:firstRow="0" w:lastRow="0" w:firstColumn="0" w:lastColumn="0" w:noHBand="0" w:noVBand="0"/>
      </w:tblPr>
      <w:tblGrid>
        <w:gridCol w:w="5670"/>
        <w:gridCol w:w="1701"/>
        <w:gridCol w:w="3261"/>
        <w:gridCol w:w="1275"/>
        <w:gridCol w:w="2410"/>
      </w:tblGrid>
      <w:tr w:rsidR="00BB1624" w:rsidRPr="008F769C" w:rsidTr="00BB1624">
        <w:trPr>
          <w:trHeight w:val="250"/>
        </w:trPr>
        <w:tc>
          <w:tcPr>
            <w:tcW w:w="14317" w:type="dxa"/>
            <w:gridSpan w:val="5"/>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b/>
                <w:color w:val="000000"/>
                <w:sz w:val="26"/>
                <w:szCs w:val="26"/>
              </w:rPr>
            </w:pPr>
            <w:r w:rsidRPr="008F769C">
              <w:rPr>
                <w:b/>
                <w:color w:val="000000"/>
                <w:sz w:val="26"/>
                <w:szCs w:val="26"/>
              </w:rPr>
              <w:lastRenderedPageBreak/>
              <w:t>Серверное помещение</w:t>
            </w:r>
          </w:p>
        </w:tc>
      </w:tr>
      <w:tr w:rsidR="00BB1624" w:rsidRPr="008F769C" w:rsidTr="00BB1624">
        <w:trPr>
          <w:trHeight w:val="311"/>
        </w:trPr>
        <w:tc>
          <w:tcPr>
            <w:tcW w:w="567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Кондиционер</w:t>
            </w:r>
          </w:p>
        </w:tc>
        <w:tc>
          <w:tcPr>
            <w:tcW w:w="170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шт.</w:t>
            </w:r>
          </w:p>
        </w:tc>
        <w:tc>
          <w:tcPr>
            <w:tcW w:w="326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не более 2 единиц</w:t>
            </w:r>
          </w:p>
        </w:tc>
        <w:tc>
          <w:tcPr>
            <w:tcW w:w="1275"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5</w:t>
            </w:r>
          </w:p>
        </w:tc>
        <w:tc>
          <w:tcPr>
            <w:tcW w:w="2410"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color w:val="000000"/>
                <w:sz w:val="26"/>
                <w:szCs w:val="26"/>
              </w:rPr>
            </w:pPr>
            <w:r w:rsidRPr="008F769C">
              <w:rPr>
                <w:color w:val="000000"/>
                <w:sz w:val="26"/>
                <w:szCs w:val="26"/>
              </w:rPr>
              <w:t>22876,00</w:t>
            </w:r>
          </w:p>
        </w:tc>
      </w:tr>
    </w:tbl>
    <w:p w:rsidR="00BB1624" w:rsidRPr="00452791" w:rsidRDefault="00BB1624" w:rsidP="00BB1624">
      <w:pPr>
        <w:jc w:val="center"/>
        <w:rPr>
          <w:rFonts w:eastAsia="Calibri"/>
          <w:b/>
          <w:bCs/>
          <w:color w:val="000000"/>
          <w:szCs w:val="26"/>
        </w:rPr>
      </w:pPr>
    </w:p>
    <w:p w:rsidR="00BB1624" w:rsidRPr="008F769C" w:rsidRDefault="00BB1624" w:rsidP="00BB1624">
      <w:pPr>
        <w:pStyle w:val="afc"/>
        <w:numPr>
          <w:ilvl w:val="0"/>
          <w:numId w:val="5"/>
        </w:numPr>
        <w:jc w:val="center"/>
        <w:rPr>
          <w:rFonts w:ascii="Times New Roman" w:eastAsia="Calibri" w:hAnsi="Times New Roman" w:cs="Times New Roman"/>
          <w:b/>
          <w:bCs/>
          <w:color w:val="000000"/>
          <w:sz w:val="26"/>
          <w:szCs w:val="26"/>
        </w:rPr>
      </w:pPr>
      <w:r w:rsidRPr="008F769C">
        <w:rPr>
          <w:rFonts w:ascii="Times New Roman" w:eastAsia="Calibri" w:hAnsi="Times New Roman" w:cs="Times New Roman"/>
          <w:b/>
          <w:bCs/>
          <w:color w:val="000000"/>
          <w:sz w:val="26"/>
          <w:szCs w:val="26"/>
        </w:rPr>
        <w:t>Нормативы, применяемые при расчете нормативных затрат на приобретение материальных запасов для нужд гражданской обороны</w:t>
      </w:r>
    </w:p>
    <w:tbl>
      <w:tblPr>
        <w:tblW w:w="0" w:type="auto"/>
        <w:tblInd w:w="40" w:type="dxa"/>
        <w:tblLayout w:type="fixed"/>
        <w:tblCellMar>
          <w:left w:w="40" w:type="dxa"/>
          <w:right w:w="40" w:type="dxa"/>
        </w:tblCellMar>
        <w:tblLook w:val="0000" w:firstRow="0" w:lastRow="0" w:firstColumn="0" w:lastColumn="0" w:noHBand="0" w:noVBand="0"/>
      </w:tblPr>
      <w:tblGrid>
        <w:gridCol w:w="566"/>
        <w:gridCol w:w="3821"/>
        <w:gridCol w:w="2843"/>
        <w:gridCol w:w="3827"/>
        <w:gridCol w:w="3402"/>
      </w:tblGrid>
      <w:tr w:rsidR="00BB1624" w:rsidRPr="008F769C" w:rsidTr="00BB1624">
        <w:trPr>
          <w:trHeight w:val="859"/>
        </w:trPr>
        <w:tc>
          <w:tcPr>
            <w:tcW w:w="566"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w:t>
            </w:r>
            <w:r>
              <w:rPr>
                <w:rFonts w:eastAsia="Calibri"/>
                <w:b/>
                <w:bCs/>
                <w:color w:val="000000"/>
                <w:sz w:val="26"/>
                <w:szCs w:val="26"/>
              </w:rPr>
              <w:t xml:space="preserve"> </w:t>
            </w:r>
            <w:r w:rsidRPr="008F769C">
              <w:rPr>
                <w:rFonts w:eastAsia="Calibri"/>
                <w:b/>
                <w:bCs/>
                <w:color w:val="000000"/>
                <w:sz w:val="26"/>
                <w:szCs w:val="26"/>
              </w:rPr>
              <w:t>п/п</w:t>
            </w:r>
          </w:p>
        </w:tc>
        <w:tc>
          <w:tcPr>
            <w:tcW w:w="3821"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Наименование расходных материалов</w:t>
            </w:r>
          </w:p>
        </w:tc>
        <w:tc>
          <w:tcPr>
            <w:tcW w:w="2843"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Количество</w:t>
            </w:r>
          </w:p>
        </w:tc>
        <w:tc>
          <w:tcPr>
            <w:tcW w:w="3827"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Цена приобретения</w:t>
            </w:r>
          </w:p>
        </w:tc>
        <w:tc>
          <w:tcPr>
            <w:tcW w:w="3402" w:type="dxa"/>
            <w:tcBorders>
              <w:top w:val="single" w:sz="6" w:space="0" w:color="auto"/>
              <w:left w:val="single" w:sz="6" w:space="0" w:color="auto"/>
              <w:bottom w:val="single" w:sz="6" w:space="0" w:color="auto"/>
              <w:right w:val="single" w:sz="6" w:space="0" w:color="auto"/>
            </w:tcBorders>
            <w:vAlign w:val="center"/>
          </w:tcPr>
          <w:p w:rsidR="00BB1624" w:rsidRPr="008F769C" w:rsidRDefault="00BB1624" w:rsidP="00BB1624">
            <w:pPr>
              <w:jc w:val="center"/>
              <w:rPr>
                <w:rFonts w:eastAsia="Calibri"/>
                <w:b/>
                <w:bCs/>
                <w:color w:val="000000"/>
                <w:sz w:val="26"/>
                <w:szCs w:val="26"/>
              </w:rPr>
            </w:pPr>
            <w:r w:rsidRPr="008F769C">
              <w:rPr>
                <w:rFonts w:eastAsia="Calibri"/>
                <w:b/>
                <w:bCs/>
                <w:color w:val="000000"/>
                <w:sz w:val="26"/>
                <w:szCs w:val="26"/>
              </w:rPr>
              <w:t>Срок эксплуатации в годах</w:t>
            </w:r>
          </w:p>
        </w:tc>
      </w:tr>
      <w:tr w:rsidR="00BB1624" w:rsidRPr="008F769C" w:rsidTr="00BB1624">
        <w:trPr>
          <w:trHeight w:val="616"/>
        </w:trPr>
        <w:tc>
          <w:tcPr>
            <w:tcW w:w="566"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rFonts w:eastAsia="Calibri"/>
                <w:color w:val="000000"/>
                <w:sz w:val="26"/>
                <w:szCs w:val="26"/>
              </w:rPr>
            </w:pPr>
            <w:r w:rsidRPr="008F769C">
              <w:rPr>
                <w:rFonts w:eastAsia="Calibri"/>
                <w:color w:val="000000"/>
                <w:sz w:val="26"/>
                <w:szCs w:val="26"/>
              </w:rPr>
              <w:t>1</w:t>
            </w:r>
          </w:p>
        </w:tc>
        <w:tc>
          <w:tcPr>
            <w:tcW w:w="3821"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rFonts w:eastAsia="Calibri"/>
                <w:color w:val="000000"/>
                <w:sz w:val="26"/>
                <w:szCs w:val="26"/>
              </w:rPr>
            </w:pPr>
            <w:r w:rsidRPr="008F769C">
              <w:rPr>
                <w:rFonts w:eastAsia="Calibri"/>
                <w:color w:val="000000"/>
                <w:sz w:val="26"/>
                <w:szCs w:val="26"/>
              </w:rPr>
              <w:t xml:space="preserve">Респиратор </w:t>
            </w:r>
          </w:p>
        </w:tc>
        <w:tc>
          <w:tcPr>
            <w:tcW w:w="2843"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rFonts w:eastAsia="Calibri"/>
                <w:color w:val="000000"/>
                <w:sz w:val="26"/>
                <w:szCs w:val="26"/>
              </w:rPr>
            </w:pPr>
            <w:r w:rsidRPr="008F769C">
              <w:rPr>
                <w:rFonts w:eastAsia="Calibri"/>
                <w:color w:val="000000"/>
                <w:sz w:val="26"/>
                <w:szCs w:val="26"/>
              </w:rPr>
              <w:t>1 штука на 1 сотрудника</w:t>
            </w:r>
          </w:p>
        </w:tc>
        <w:tc>
          <w:tcPr>
            <w:tcW w:w="3827"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rFonts w:eastAsia="Calibri"/>
                <w:color w:val="000000"/>
                <w:sz w:val="26"/>
                <w:szCs w:val="26"/>
              </w:rPr>
            </w:pPr>
            <w:r w:rsidRPr="008F769C">
              <w:rPr>
                <w:rFonts w:eastAsia="Calibri"/>
                <w:color w:val="000000"/>
                <w:sz w:val="26"/>
                <w:szCs w:val="26"/>
              </w:rPr>
              <w:t>не более 335,94 рублей включительно за 1 единицу</w:t>
            </w:r>
          </w:p>
        </w:tc>
        <w:tc>
          <w:tcPr>
            <w:tcW w:w="3402" w:type="dxa"/>
            <w:tcBorders>
              <w:top w:val="single" w:sz="6" w:space="0" w:color="auto"/>
              <w:left w:val="single" w:sz="6" w:space="0" w:color="auto"/>
              <w:bottom w:val="single" w:sz="6" w:space="0" w:color="auto"/>
              <w:right w:val="single" w:sz="6" w:space="0" w:color="auto"/>
            </w:tcBorders>
            <w:vAlign w:val="bottom"/>
          </w:tcPr>
          <w:p w:rsidR="00BB1624" w:rsidRPr="008F769C" w:rsidRDefault="00BB1624" w:rsidP="00BB1624">
            <w:pPr>
              <w:rPr>
                <w:rFonts w:eastAsia="Calibri"/>
                <w:color w:val="000000"/>
                <w:sz w:val="26"/>
                <w:szCs w:val="26"/>
              </w:rPr>
            </w:pPr>
            <w:r w:rsidRPr="008F769C">
              <w:rPr>
                <w:rFonts w:eastAsia="Calibri"/>
                <w:color w:val="000000"/>
                <w:sz w:val="26"/>
                <w:szCs w:val="26"/>
              </w:rPr>
              <w:t>5</w:t>
            </w:r>
          </w:p>
        </w:tc>
      </w:tr>
    </w:tbl>
    <w:p w:rsidR="00BB1624" w:rsidRPr="00452791" w:rsidRDefault="00BB1624" w:rsidP="00BB1624">
      <w:pPr>
        <w:jc w:val="center"/>
        <w:rPr>
          <w:szCs w:val="26"/>
        </w:rPr>
      </w:pPr>
    </w:p>
    <w:p w:rsidR="001F60A1" w:rsidRPr="00B02C20" w:rsidRDefault="001F60A1" w:rsidP="00140A14">
      <w:pPr>
        <w:rPr>
          <w:sz w:val="26"/>
          <w:szCs w:val="26"/>
        </w:rPr>
      </w:pPr>
    </w:p>
    <w:sectPr w:rsidR="001F60A1" w:rsidRPr="00B02C20" w:rsidSect="00BB16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74" w:rsidRDefault="00343A74">
      <w:r>
        <w:separator/>
      </w:r>
    </w:p>
  </w:endnote>
  <w:endnote w:type="continuationSeparator" w:id="0">
    <w:p w:rsidR="00343A74" w:rsidRDefault="003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74" w:rsidRDefault="00343A74">
      <w:r>
        <w:separator/>
      </w:r>
    </w:p>
  </w:footnote>
  <w:footnote w:type="continuationSeparator" w:id="0">
    <w:p w:rsidR="00343A74" w:rsidRDefault="0034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624" w:rsidRDefault="00BB1624">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B1624" w:rsidRDefault="00BB16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1E0" w:firstRow="1" w:lastRow="1" w:firstColumn="1" w:lastColumn="1" w:noHBand="0" w:noVBand="0"/>
    </w:tblPr>
    <w:tblGrid>
      <w:gridCol w:w="10031"/>
    </w:tblGrid>
    <w:tr w:rsidR="00BB1624" w:rsidTr="00C332FD">
      <w:trPr>
        <w:cantSplit/>
        <w:trHeight w:hRule="exact" w:val="877"/>
      </w:trPr>
      <w:tc>
        <w:tcPr>
          <w:tcW w:w="10031" w:type="dxa"/>
        </w:tcPr>
        <w:bookmarkStart w:id="0" w:name="_MON_1151243691"/>
        <w:bookmarkEnd w:id="0"/>
        <w:p w:rsidR="00BB1624" w:rsidRDefault="00BB1624" w:rsidP="00F606EF">
          <w:pPr>
            <w:pStyle w:val="ad"/>
            <w:spacing w:before="0" w:after="0"/>
            <w:rPr>
              <w:sz w:val="20"/>
              <w:lang w:val="en-US"/>
            </w:rPr>
          </w:pPr>
          <w: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8.35pt" fillcolor="window">
                <v:imagedata r:id="rId1" o:title=""/>
              </v:shape>
              <o:OLEObject Type="Embed" ProgID="Word.Picture.8" ShapeID="_x0000_i1025" DrawAspect="Content" ObjectID="_1519825747" r:id="rId2"/>
            </w:object>
          </w:r>
        </w:p>
      </w:tc>
    </w:tr>
    <w:tr w:rsidR="00BB1624" w:rsidTr="00C332FD">
      <w:trPr>
        <w:cantSplit/>
        <w:trHeight w:hRule="exact" w:val="972"/>
      </w:trPr>
      <w:tc>
        <w:tcPr>
          <w:tcW w:w="10031" w:type="dxa"/>
        </w:tcPr>
        <w:p w:rsidR="00BB1624" w:rsidRPr="00F606EF" w:rsidRDefault="00BB1624" w:rsidP="00A52E19">
          <w:pPr>
            <w:jc w:val="center"/>
            <w:rPr>
              <w:b/>
              <w:sz w:val="30"/>
              <w:szCs w:val="30"/>
            </w:rPr>
          </w:pPr>
          <w:r w:rsidRPr="00F606EF">
            <w:rPr>
              <w:b/>
              <w:sz w:val="30"/>
              <w:szCs w:val="30"/>
            </w:rPr>
            <w:t xml:space="preserve">ДЕПАРТАМЕНТ ТАРИФНОГО РЕГУЛИРОВАНИЯ </w:t>
          </w:r>
        </w:p>
        <w:p w:rsidR="00BB1624" w:rsidRDefault="00BB1624" w:rsidP="00F606EF">
          <w:pPr>
            <w:jc w:val="center"/>
            <w:rPr>
              <w:sz w:val="28"/>
            </w:rPr>
          </w:pPr>
          <w:r w:rsidRPr="00F606EF">
            <w:rPr>
              <w:b/>
              <w:sz w:val="30"/>
              <w:szCs w:val="30"/>
            </w:rPr>
            <w:t>ТОМСКОЙ ОБЛАСТИ</w:t>
          </w:r>
        </w:p>
      </w:tc>
    </w:tr>
  </w:tbl>
  <w:p w:rsidR="00BB1624" w:rsidRDefault="00BB16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2746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1"/>
  </w:num>
  <w:num w:numId="7">
    <w:abstractNumId w:val="2"/>
  </w:num>
  <w:num w:numId="8">
    <w:abstractNumId w:val="4"/>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C"/>
    <w:rsid w:val="00020FEA"/>
    <w:rsid w:val="0003390C"/>
    <w:rsid w:val="00037C37"/>
    <w:rsid w:val="00044F18"/>
    <w:rsid w:val="00046A8F"/>
    <w:rsid w:val="000514F5"/>
    <w:rsid w:val="00053F85"/>
    <w:rsid w:val="0005404D"/>
    <w:rsid w:val="000544FA"/>
    <w:rsid w:val="00054976"/>
    <w:rsid w:val="000576F6"/>
    <w:rsid w:val="00070DA2"/>
    <w:rsid w:val="00080C50"/>
    <w:rsid w:val="00082EAA"/>
    <w:rsid w:val="000839D5"/>
    <w:rsid w:val="00085623"/>
    <w:rsid w:val="00090A7F"/>
    <w:rsid w:val="000A5255"/>
    <w:rsid w:val="000B2BB0"/>
    <w:rsid w:val="000B7EAD"/>
    <w:rsid w:val="000C6C05"/>
    <w:rsid w:val="000E53E9"/>
    <w:rsid w:val="000F3F5E"/>
    <w:rsid w:val="000F4930"/>
    <w:rsid w:val="001033F6"/>
    <w:rsid w:val="00104EB5"/>
    <w:rsid w:val="00114F41"/>
    <w:rsid w:val="00121888"/>
    <w:rsid w:val="00122F98"/>
    <w:rsid w:val="001263C7"/>
    <w:rsid w:val="001358E3"/>
    <w:rsid w:val="00140365"/>
    <w:rsid w:val="00140A14"/>
    <w:rsid w:val="00142169"/>
    <w:rsid w:val="00144D00"/>
    <w:rsid w:val="0015076E"/>
    <w:rsid w:val="00151FF0"/>
    <w:rsid w:val="00154CFA"/>
    <w:rsid w:val="00155A08"/>
    <w:rsid w:val="00157254"/>
    <w:rsid w:val="0016727D"/>
    <w:rsid w:val="00173C35"/>
    <w:rsid w:val="001811C6"/>
    <w:rsid w:val="00185043"/>
    <w:rsid w:val="001874C0"/>
    <w:rsid w:val="001969C8"/>
    <w:rsid w:val="001A0CC0"/>
    <w:rsid w:val="001C4905"/>
    <w:rsid w:val="001C503A"/>
    <w:rsid w:val="001C6AA2"/>
    <w:rsid w:val="001C6B2E"/>
    <w:rsid w:val="001D061D"/>
    <w:rsid w:val="001D3572"/>
    <w:rsid w:val="001D3A26"/>
    <w:rsid w:val="001D786C"/>
    <w:rsid w:val="001E463F"/>
    <w:rsid w:val="001F60A1"/>
    <w:rsid w:val="002033B4"/>
    <w:rsid w:val="002136B9"/>
    <w:rsid w:val="00215261"/>
    <w:rsid w:val="00216DC2"/>
    <w:rsid w:val="00247C61"/>
    <w:rsid w:val="002524FB"/>
    <w:rsid w:val="002634DC"/>
    <w:rsid w:val="0027031C"/>
    <w:rsid w:val="0027070A"/>
    <w:rsid w:val="00273E49"/>
    <w:rsid w:val="002753DC"/>
    <w:rsid w:val="002759B8"/>
    <w:rsid w:val="00276C26"/>
    <w:rsid w:val="002817C3"/>
    <w:rsid w:val="00284F83"/>
    <w:rsid w:val="00296B60"/>
    <w:rsid w:val="002A122D"/>
    <w:rsid w:val="002A3F63"/>
    <w:rsid w:val="002A45F3"/>
    <w:rsid w:val="002B26DD"/>
    <w:rsid w:val="002B7F44"/>
    <w:rsid w:val="002C009A"/>
    <w:rsid w:val="002C0804"/>
    <w:rsid w:val="002D71CA"/>
    <w:rsid w:val="002E1357"/>
    <w:rsid w:val="002F1025"/>
    <w:rsid w:val="002F1C39"/>
    <w:rsid w:val="002F6F45"/>
    <w:rsid w:val="003017AD"/>
    <w:rsid w:val="00303113"/>
    <w:rsid w:val="0031729D"/>
    <w:rsid w:val="00336866"/>
    <w:rsid w:val="003437A6"/>
    <w:rsid w:val="00343A74"/>
    <w:rsid w:val="00343D31"/>
    <w:rsid w:val="00346D65"/>
    <w:rsid w:val="00357076"/>
    <w:rsid w:val="003606B2"/>
    <w:rsid w:val="003663F8"/>
    <w:rsid w:val="00375E03"/>
    <w:rsid w:val="00376050"/>
    <w:rsid w:val="00376307"/>
    <w:rsid w:val="00381FD6"/>
    <w:rsid w:val="00393468"/>
    <w:rsid w:val="003947E4"/>
    <w:rsid w:val="003A6D25"/>
    <w:rsid w:val="003B3DA2"/>
    <w:rsid w:val="003C1D3C"/>
    <w:rsid w:val="003C6E91"/>
    <w:rsid w:val="003D6603"/>
    <w:rsid w:val="003E68A4"/>
    <w:rsid w:val="003F440E"/>
    <w:rsid w:val="003F52C8"/>
    <w:rsid w:val="00400671"/>
    <w:rsid w:val="00402FEB"/>
    <w:rsid w:val="00404061"/>
    <w:rsid w:val="00405E5D"/>
    <w:rsid w:val="00406385"/>
    <w:rsid w:val="0041195F"/>
    <w:rsid w:val="004126E1"/>
    <w:rsid w:val="00417002"/>
    <w:rsid w:val="00423B03"/>
    <w:rsid w:val="00427A06"/>
    <w:rsid w:val="00431A4A"/>
    <w:rsid w:val="00432833"/>
    <w:rsid w:val="0043672D"/>
    <w:rsid w:val="00442520"/>
    <w:rsid w:val="00452B92"/>
    <w:rsid w:val="00456C1B"/>
    <w:rsid w:val="004617E9"/>
    <w:rsid w:val="004734A6"/>
    <w:rsid w:val="004740DE"/>
    <w:rsid w:val="00474F25"/>
    <w:rsid w:val="004802E3"/>
    <w:rsid w:val="00485832"/>
    <w:rsid w:val="004954B7"/>
    <w:rsid w:val="004968A8"/>
    <w:rsid w:val="004977F5"/>
    <w:rsid w:val="004B093D"/>
    <w:rsid w:val="004C5649"/>
    <w:rsid w:val="004C5A27"/>
    <w:rsid w:val="004C645A"/>
    <w:rsid w:val="004D102B"/>
    <w:rsid w:val="004E2748"/>
    <w:rsid w:val="004E3F81"/>
    <w:rsid w:val="004F4C40"/>
    <w:rsid w:val="004F7553"/>
    <w:rsid w:val="005038A8"/>
    <w:rsid w:val="00504E52"/>
    <w:rsid w:val="00513AF9"/>
    <w:rsid w:val="00517161"/>
    <w:rsid w:val="00517168"/>
    <w:rsid w:val="00523104"/>
    <w:rsid w:val="0052542A"/>
    <w:rsid w:val="00532F9D"/>
    <w:rsid w:val="00536D27"/>
    <w:rsid w:val="005418AC"/>
    <w:rsid w:val="00546703"/>
    <w:rsid w:val="00561E3C"/>
    <w:rsid w:val="00564446"/>
    <w:rsid w:val="005A6B59"/>
    <w:rsid w:val="005B1584"/>
    <w:rsid w:val="005B5575"/>
    <w:rsid w:val="005C14FA"/>
    <w:rsid w:val="005C2DA3"/>
    <w:rsid w:val="005D0232"/>
    <w:rsid w:val="005D75A5"/>
    <w:rsid w:val="005E4248"/>
    <w:rsid w:val="005E54CC"/>
    <w:rsid w:val="005F6552"/>
    <w:rsid w:val="005F70C7"/>
    <w:rsid w:val="006234CD"/>
    <w:rsid w:val="00631A77"/>
    <w:rsid w:val="00633370"/>
    <w:rsid w:val="00634DEE"/>
    <w:rsid w:val="00637D3B"/>
    <w:rsid w:val="00651822"/>
    <w:rsid w:val="00671903"/>
    <w:rsid w:val="00672A48"/>
    <w:rsid w:val="00694378"/>
    <w:rsid w:val="00696B43"/>
    <w:rsid w:val="0069726A"/>
    <w:rsid w:val="006A3F30"/>
    <w:rsid w:val="006A4C3A"/>
    <w:rsid w:val="006A6E26"/>
    <w:rsid w:val="006A765F"/>
    <w:rsid w:val="006B1D80"/>
    <w:rsid w:val="006B4F44"/>
    <w:rsid w:val="006D0930"/>
    <w:rsid w:val="006D68C7"/>
    <w:rsid w:val="006E0957"/>
    <w:rsid w:val="006F612C"/>
    <w:rsid w:val="007050D5"/>
    <w:rsid w:val="007113F4"/>
    <w:rsid w:val="00733A13"/>
    <w:rsid w:val="00735319"/>
    <w:rsid w:val="00735F69"/>
    <w:rsid w:val="00740C39"/>
    <w:rsid w:val="00746980"/>
    <w:rsid w:val="00752359"/>
    <w:rsid w:val="00752A0A"/>
    <w:rsid w:val="00754CD2"/>
    <w:rsid w:val="00761E48"/>
    <w:rsid w:val="007636A8"/>
    <w:rsid w:val="00774D6D"/>
    <w:rsid w:val="007824A3"/>
    <w:rsid w:val="007851F6"/>
    <w:rsid w:val="00794554"/>
    <w:rsid w:val="00794B50"/>
    <w:rsid w:val="007951AE"/>
    <w:rsid w:val="007A4914"/>
    <w:rsid w:val="007A5F38"/>
    <w:rsid w:val="007A7A1C"/>
    <w:rsid w:val="007B3531"/>
    <w:rsid w:val="007B657F"/>
    <w:rsid w:val="007C4DC4"/>
    <w:rsid w:val="007C62F4"/>
    <w:rsid w:val="007D05E7"/>
    <w:rsid w:val="007D2EAA"/>
    <w:rsid w:val="007E1FED"/>
    <w:rsid w:val="007F2432"/>
    <w:rsid w:val="007F5EFA"/>
    <w:rsid w:val="00802077"/>
    <w:rsid w:val="00803345"/>
    <w:rsid w:val="008310BA"/>
    <w:rsid w:val="0083395F"/>
    <w:rsid w:val="00852DF7"/>
    <w:rsid w:val="00854785"/>
    <w:rsid w:val="00865405"/>
    <w:rsid w:val="00866033"/>
    <w:rsid w:val="00870661"/>
    <w:rsid w:val="0088383E"/>
    <w:rsid w:val="008851D1"/>
    <w:rsid w:val="00892838"/>
    <w:rsid w:val="00896149"/>
    <w:rsid w:val="008A300E"/>
    <w:rsid w:val="008B499A"/>
    <w:rsid w:val="008B53E3"/>
    <w:rsid w:val="008C3332"/>
    <w:rsid w:val="008C4704"/>
    <w:rsid w:val="008C5A31"/>
    <w:rsid w:val="00901BA3"/>
    <w:rsid w:val="0090288B"/>
    <w:rsid w:val="0090552B"/>
    <w:rsid w:val="00911BEE"/>
    <w:rsid w:val="00912205"/>
    <w:rsid w:val="00913FF9"/>
    <w:rsid w:val="00914790"/>
    <w:rsid w:val="00921B19"/>
    <w:rsid w:val="00923A10"/>
    <w:rsid w:val="00931E32"/>
    <w:rsid w:val="0095112C"/>
    <w:rsid w:val="009563DD"/>
    <w:rsid w:val="0096527C"/>
    <w:rsid w:val="00967285"/>
    <w:rsid w:val="00995050"/>
    <w:rsid w:val="00997A79"/>
    <w:rsid w:val="009A7E8F"/>
    <w:rsid w:val="009A7EBF"/>
    <w:rsid w:val="009C00F6"/>
    <w:rsid w:val="009C1A3D"/>
    <w:rsid w:val="009C3EB3"/>
    <w:rsid w:val="009C45D8"/>
    <w:rsid w:val="009C6D06"/>
    <w:rsid w:val="009D4202"/>
    <w:rsid w:val="009E1601"/>
    <w:rsid w:val="009E2480"/>
    <w:rsid w:val="009E5BBE"/>
    <w:rsid w:val="00A02359"/>
    <w:rsid w:val="00A04FA8"/>
    <w:rsid w:val="00A22125"/>
    <w:rsid w:val="00A23E2D"/>
    <w:rsid w:val="00A25E0A"/>
    <w:rsid w:val="00A26044"/>
    <w:rsid w:val="00A36106"/>
    <w:rsid w:val="00A52E19"/>
    <w:rsid w:val="00A55082"/>
    <w:rsid w:val="00A55B0C"/>
    <w:rsid w:val="00A56164"/>
    <w:rsid w:val="00A61153"/>
    <w:rsid w:val="00A704F8"/>
    <w:rsid w:val="00A71219"/>
    <w:rsid w:val="00A81DA6"/>
    <w:rsid w:val="00A854E5"/>
    <w:rsid w:val="00A9100B"/>
    <w:rsid w:val="00A91464"/>
    <w:rsid w:val="00A92187"/>
    <w:rsid w:val="00A95EA1"/>
    <w:rsid w:val="00A9603A"/>
    <w:rsid w:val="00AA5E21"/>
    <w:rsid w:val="00AC2E4D"/>
    <w:rsid w:val="00AC2FBD"/>
    <w:rsid w:val="00AC3B3E"/>
    <w:rsid w:val="00AD08D3"/>
    <w:rsid w:val="00AD0E84"/>
    <w:rsid w:val="00AD2708"/>
    <w:rsid w:val="00AE1837"/>
    <w:rsid w:val="00AE61A1"/>
    <w:rsid w:val="00AF6863"/>
    <w:rsid w:val="00B02C20"/>
    <w:rsid w:val="00B0330D"/>
    <w:rsid w:val="00B07BB0"/>
    <w:rsid w:val="00B11615"/>
    <w:rsid w:val="00B11FE2"/>
    <w:rsid w:val="00B17541"/>
    <w:rsid w:val="00B179AA"/>
    <w:rsid w:val="00B2440E"/>
    <w:rsid w:val="00B2787A"/>
    <w:rsid w:val="00B32662"/>
    <w:rsid w:val="00B35AC9"/>
    <w:rsid w:val="00B436F2"/>
    <w:rsid w:val="00B56E20"/>
    <w:rsid w:val="00B70FD4"/>
    <w:rsid w:val="00B7368F"/>
    <w:rsid w:val="00B813BA"/>
    <w:rsid w:val="00B828B9"/>
    <w:rsid w:val="00B87707"/>
    <w:rsid w:val="00B92A3A"/>
    <w:rsid w:val="00BA240C"/>
    <w:rsid w:val="00BA27D8"/>
    <w:rsid w:val="00BB02C1"/>
    <w:rsid w:val="00BB12D8"/>
    <w:rsid w:val="00BB1624"/>
    <w:rsid w:val="00BB4627"/>
    <w:rsid w:val="00BC0025"/>
    <w:rsid w:val="00BC78C9"/>
    <w:rsid w:val="00BD4BFD"/>
    <w:rsid w:val="00BE6564"/>
    <w:rsid w:val="00C11EE6"/>
    <w:rsid w:val="00C14909"/>
    <w:rsid w:val="00C251AC"/>
    <w:rsid w:val="00C332FD"/>
    <w:rsid w:val="00C4104B"/>
    <w:rsid w:val="00C56C19"/>
    <w:rsid w:val="00C60851"/>
    <w:rsid w:val="00C71C5D"/>
    <w:rsid w:val="00C74565"/>
    <w:rsid w:val="00C9030D"/>
    <w:rsid w:val="00CB16D6"/>
    <w:rsid w:val="00CB4CBE"/>
    <w:rsid w:val="00CC1888"/>
    <w:rsid w:val="00CD1801"/>
    <w:rsid w:val="00CE3D94"/>
    <w:rsid w:val="00CE5F96"/>
    <w:rsid w:val="00CF1D88"/>
    <w:rsid w:val="00CF29CC"/>
    <w:rsid w:val="00CF6FC5"/>
    <w:rsid w:val="00CF7200"/>
    <w:rsid w:val="00D0022B"/>
    <w:rsid w:val="00D00783"/>
    <w:rsid w:val="00D01B61"/>
    <w:rsid w:val="00D01D90"/>
    <w:rsid w:val="00D033B6"/>
    <w:rsid w:val="00D158F2"/>
    <w:rsid w:val="00D219B7"/>
    <w:rsid w:val="00D2550B"/>
    <w:rsid w:val="00D31688"/>
    <w:rsid w:val="00D321BF"/>
    <w:rsid w:val="00D50FB3"/>
    <w:rsid w:val="00D517CA"/>
    <w:rsid w:val="00D51F15"/>
    <w:rsid w:val="00D559A1"/>
    <w:rsid w:val="00D55C78"/>
    <w:rsid w:val="00D65340"/>
    <w:rsid w:val="00D76394"/>
    <w:rsid w:val="00D81AE7"/>
    <w:rsid w:val="00DA56FA"/>
    <w:rsid w:val="00DA70D7"/>
    <w:rsid w:val="00DA771C"/>
    <w:rsid w:val="00DB596C"/>
    <w:rsid w:val="00DC7CDB"/>
    <w:rsid w:val="00DD2085"/>
    <w:rsid w:val="00DD27DC"/>
    <w:rsid w:val="00DD33E0"/>
    <w:rsid w:val="00DD494A"/>
    <w:rsid w:val="00DD73D7"/>
    <w:rsid w:val="00DE644A"/>
    <w:rsid w:val="00DF2CCA"/>
    <w:rsid w:val="00DF424A"/>
    <w:rsid w:val="00DF628C"/>
    <w:rsid w:val="00E0015E"/>
    <w:rsid w:val="00E01F28"/>
    <w:rsid w:val="00E050E0"/>
    <w:rsid w:val="00E132B7"/>
    <w:rsid w:val="00E33329"/>
    <w:rsid w:val="00E414E3"/>
    <w:rsid w:val="00E42881"/>
    <w:rsid w:val="00E5372B"/>
    <w:rsid w:val="00E6281C"/>
    <w:rsid w:val="00E71448"/>
    <w:rsid w:val="00E7148A"/>
    <w:rsid w:val="00E7331F"/>
    <w:rsid w:val="00E90BCC"/>
    <w:rsid w:val="00E92407"/>
    <w:rsid w:val="00E9428B"/>
    <w:rsid w:val="00EA11F6"/>
    <w:rsid w:val="00EA4DF2"/>
    <w:rsid w:val="00EA62CD"/>
    <w:rsid w:val="00EA6618"/>
    <w:rsid w:val="00EB4E86"/>
    <w:rsid w:val="00EB6104"/>
    <w:rsid w:val="00EC1E0F"/>
    <w:rsid w:val="00EE0640"/>
    <w:rsid w:val="00EE7C53"/>
    <w:rsid w:val="00EF69ED"/>
    <w:rsid w:val="00F00CA3"/>
    <w:rsid w:val="00F26075"/>
    <w:rsid w:val="00F2753D"/>
    <w:rsid w:val="00F30794"/>
    <w:rsid w:val="00F32FA1"/>
    <w:rsid w:val="00F4376F"/>
    <w:rsid w:val="00F51907"/>
    <w:rsid w:val="00F56229"/>
    <w:rsid w:val="00F606EF"/>
    <w:rsid w:val="00F71A90"/>
    <w:rsid w:val="00F71F02"/>
    <w:rsid w:val="00F970DA"/>
    <w:rsid w:val="00FA4F65"/>
    <w:rsid w:val="00FC410A"/>
    <w:rsid w:val="00FC558B"/>
    <w:rsid w:val="00FC5E05"/>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3104C9-DD19-4B58-B15E-EA685AC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paragraph" w:customStyle="1" w:styleId="a6">
    <w:name w:val="Кабинет"/>
    <w:basedOn w:val="a"/>
    <w:pPr>
      <w:jc w:val="center"/>
    </w:pPr>
  </w:style>
  <w:style w:type="paragraph" w:customStyle="1" w:styleId="a7">
    <w:name w:val="Должность"/>
    <w:basedOn w:val="a"/>
    <w:next w:val="a8"/>
    <w:rPr>
      <w:i/>
      <w:color w:val="000000"/>
    </w:rPr>
  </w:style>
  <w:style w:type="paragraph" w:customStyle="1" w:styleId="a8">
    <w:name w:val="ФИО"/>
    <w:basedOn w:val="a"/>
    <w:rPr>
      <w:b/>
    </w:rPr>
  </w:style>
  <w:style w:type="paragraph" w:customStyle="1" w:styleId="a9">
    <w:name w:val="Телефон"/>
    <w:basedOn w:val="a"/>
    <w:pPr>
      <w:jc w:val="center"/>
    </w:pPr>
    <w:rPr>
      <w:b/>
    </w:rPr>
  </w:style>
  <w:style w:type="character" w:styleId="aa">
    <w:name w:val="Hyperlink"/>
    <w:uiPriority w:val="99"/>
    <w:rPr>
      <w:color w:val="0000FF"/>
      <w:u w:val="single"/>
    </w:rPr>
  </w:style>
  <w:style w:type="paragraph" w:styleId="ab">
    <w:name w:val="Body Text"/>
    <w:basedOn w:val="a"/>
    <w:next w:val="a"/>
    <w:pPr>
      <w:jc w:val="both"/>
    </w:pPr>
    <w:rPr>
      <w:sz w:val="22"/>
    </w:rPr>
  </w:style>
  <w:style w:type="paragraph" w:customStyle="1" w:styleId="ac">
    <w:name w:val="Адресные реквизиты"/>
    <w:basedOn w:val="ab"/>
    <w:next w:val="ab"/>
    <w:pPr>
      <w:jc w:val="left"/>
    </w:pPr>
    <w:rPr>
      <w:sz w:val="16"/>
    </w:rPr>
  </w:style>
  <w:style w:type="paragraph" w:customStyle="1" w:styleId="ad">
    <w:name w:val="Обращение"/>
    <w:basedOn w:val="a"/>
    <w:next w:val="a"/>
    <w:pPr>
      <w:spacing w:before="240" w:after="120"/>
      <w:jc w:val="center"/>
    </w:pPr>
    <w:rPr>
      <w:sz w:val="26"/>
    </w:rPr>
  </w:style>
  <w:style w:type="paragraph" w:styleId="ae">
    <w:name w:val="Body Text Indent"/>
    <w:basedOn w:val="a"/>
    <w:pPr>
      <w:ind w:firstLine="709"/>
      <w:jc w:val="both"/>
    </w:pPr>
    <w:rPr>
      <w:sz w:val="28"/>
    </w:rPr>
  </w:style>
  <w:style w:type="paragraph" w:styleId="20">
    <w:name w:val="Body Text Indent 2"/>
    <w:basedOn w:val="a"/>
    <w:link w:val="21"/>
    <w:pPr>
      <w:ind w:left="-107"/>
    </w:pPr>
    <w:rPr>
      <w:sz w:val="20"/>
    </w:rPr>
  </w:style>
  <w:style w:type="paragraph" w:customStyle="1" w:styleId="af">
    <w:name w:val="Текст док"/>
    <w:basedOn w:val="a"/>
    <w:autoRedefine/>
    <w:rsid w:val="001811C6"/>
    <w:pPr>
      <w:tabs>
        <w:tab w:val="left" w:pos="0"/>
        <w:tab w:val="left" w:pos="540"/>
        <w:tab w:val="left" w:pos="1620"/>
      </w:tabs>
      <w:jc w:val="both"/>
    </w:pPr>
    <w:rPr>
      <w:sz w:val="28"/>
      <w:szCs w:val="28"/>
    </w:rPr>
  </w:style>
  <w:style w:type="paragraph" w:customStyle="1" w:styleId="af0">
    <w:name w:val="Исполнитель"/>
    <w:basedOn w:val="a"/>
    <w:autoRedefine/>
    <w:rsid w:val="000A5255"/>
    <w:pPr>
      <w:jc w:val="both"/>
    </w:pPr>
    <w:rPr>
      <w:sz w:val="28"/>
      <w:szCs w:val="28"/>
    </w:rPr>
  </w:style>
  <w:style w:type="character" w:styleId="af1">
    <w:name w:val="page number"/>
    <w:basedOn w:val="a0"/>
  </w:style>
  <w:style w:type="paragraph" w:styleId="af2">
    <w:name w:val="Balloon Text"/>
    <w:basedOn w:val="a"/>
    <w:link w:val="af3"/>
    <w:uiPriority w:val="99"/>
    <w:semiHidden/>
    <w:rPr>
      <w:rFonts w:ascii="Tahoma" w:hAnsi="Tahoma" w:cs="Tahoma"/>
      <w:sz w:val="16"/>
      <w:szCs w:val="16"/>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styleId="30">
    <w:name w:val="Body Text Indent 3"/>
    <w:basedOn w:val="a"/>
    <w:pPr>
      <w:spacing w:after="120"/>
      <w:ind w:left="283"/>
    </w:pPr>
    <w:rPr>
      <w:sz w:val="16"/>
      <w:szCs w:val="16"/>
    </w:rPr>
  </w:style>
  <w:style w:type="paragraph" w:customStyle="1" w:styleId="af4">
    <w:name w:val="Подпись док"/>
    <w:basedOn w:val="1"/>
    <w:autoRedefine/>
    <w:rsid w:val="004968A8"/>
    <w:pPr>
      <w:jc w:val="both"/>
    </w:pPr>
    <w:rPr>
      <w:szCs w:val="28"/>
    </w:rPr>
  </w:style>
  <w:style w:type="paragraph" w:customStyle="1" w:styleId="11">
    <w:name w:val="Знак1 Знак Знак Знак"/>
    <w:basedOn w:val="a"/>
    <w:rPr>
      <w:rFonts w:ascii="Verdana" w:hAnsi="Verdana" w:cs="Verdana"/>
      <w:sz w:val="20"/>
      <w:szCs w:val="20"/>
      <w:lang w:val="en-US" w:eastAsia="en-US"/>
    </w:rPr>
  </w:style>
  <w:style w:type="character" w:customStyle="1" w:styleId="news-title">
    <w:name w:val="news-title"/>
    <w:rPr>
      <w:b/>
      <w:bCs/>
      <w:color w:val="4E731C"/>
      <w:sz w:val="20"/>
      <w:szCs w:val="20"/>
    </w:rPr>
  </w:style>
  <w:style w:type="table" w:styleId="af5">
    <w:name w:val="Table Grid"/>
    <w:basedOn w:val="a1"/>
    <w:uiPriority w:val="59"/>
    <w:rsid w:val="008B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6A6E26"/>
    <w:rPr>
      <w:szCs w:val="24"/>
    </w:rPr>
  </w:style>
  <w:style w:type="character" w:customStyle="1" w:styleId="a5">
    <w:name w:val="Нижний колонтитул Знак"/>
    <w:basedOn w:val="a0"/>
    <w:link w:val="a4"/>
    <w:rsid w:val="00DD73D7"/>
    <w:rPr>
      <w:sz w:val="24"/>
      <w:szCs w:val="24"/>
    </w:rPr>
  </w:style>
  <w:style w:type="paragraph" w:customStyle="1" w:styleId="ConsPlusNormal">
    <w:name w:val="ConsPlusNormal"/>
    <w:rsid w:val="00DD73D7"/>
    <w:pPr>
      <w:autoSpaceDE w:val="0"/>
      <w:autoSpaceDN w:val="0"/>
      <w:adjustRightInd w:val="0"/>
    </w:pPr>
    <w:rPr>
      <w:sz w:val="26"/>
      <w:szCs w:val="26"/>
    </w:rPr>
  </w:style>
  <w:style w:type="character" w:customStyle="1" w:styleId="af3">
    <w:name w:val="Текст выноски Знак"/>
    <w:basedOn w:val="a0"/>
    <w:link w:val="af2"/>
    <w:uiPriority w:val="99"/>
    <w:semiHidden/>
    <w:rsid w:val="00BB1624"/>
    <w:rPr>
      <w:rFonts w:ascii="Tahoma" w:hAnsi="Tahoma" w:cs="Tahoma"/>
      <w:sz w:val="16"/>
      <w:szCs w:val="16"/>
    </w:rPr>
  </w:style>
  <w:style w:type="paragraph" w:styleId="af6">
    <w:name w:val="Normal (Web)"/>
    <w:basedOn w:val="a"/>
    <w:uiPriority w:val="99"/>
    <w:unhideWhenUsed/>
    <w:rsid w:val="00BB1624"/>
    <w:pPr>
      <w:spacing w:before="100" w:beforeAutospacing="1" w:after="100" w:afterAutospacing="1"/>
    </w:pPr>
  </w:style>
  <w:style w:type="character" w:styleId="af7">
    <w:name w:val="annotation reference"/>
    <w:basedOn w:val="a0"/>
    <w:uiPriority w:val="99"/>
    <w:semiHidden/>
    <w:unhideWhenUsed/>
    <w:rsid w:val="00BB1624"/>
    <w:rPr>
      <w:sz w:val="16"/>
      <w:szCs w:val="16"/>
    </w:rPr>
  </w:style>
  <w:style w:type="paragraph" w:styleId="af8">
    <w:name w:val="annotation text"/>
    <w:basedOn w:val="a"/>
    <w:link w:val="af9"/>
    <w:uiPriority w:val="99"/>
    <w:semiHidden/>
    <w:unhideWhenUsed/>
    <w:rsid w:val="00BB1624"/>
    <w:pPr>
      <w:spacing w:after="200"/>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semiHidden/>
    <w:rsid w:val="00BB1624"/>
    <w:rPr>
      <w:rFonts w:asciiTheme="minorHAnsi" w:eastAsiaTheme="minorHAnsi" w:hAnsiTheme="minorHAnsi" w:cstheme="minorBidi"/>
      <w:lang w:eastAsia="en-US"/>
    </w:rPr>
  </w:style>
  <w:style w:type="paragraph" w:styleId="afa">
    <w:name w:val="annotation subject"/>
    <w:basedOn w:val="af8"/>
    <w:next w:val="af8"/>
    <w:link w:val="afb"/>
    <w:uiPriority w:val="99"/>
    <w:semiHidden/>
    <w:unhideWhenUsed/>
    <w:rsid w:val="00BB1624"/>
    <w:rPr>
      <w:b/>
      <w:bCs/>
    </w:rPr>
  </w:style>
  <w:style w:type="character" w:customStyle="1" w:styleId="afb">
    <w:name w:val="Тема примечания Знак"/>
    <w:basedOn w:val="af9"/>
    <w:link w:val="afa"/>
    <w:uiPriority w:val="99"/>
    <w:semiHidden/>
    <w:rsid w:val="00BB1624"/>
    <w:rPr>
      <w:rFonts w:asciiTheme="minorHAnsi" w:eastAsiaTheme="minorHAnsi" w:hAnsiTheme="minorHAnsi" w:cstheme="minorBidi"/>
      <w:b/>
      <w:bCs/>
      <w:lang w:eastAsia="en-US"/>
    </w:rPr>
  </w:style>
  <w:style w:type="paragraph" w:customStyle="1" w:styleId="Style2">
    <w:name w:val="Style2"/>
    <w:basedOn w:val="a"/>
    <w:uiPriority w:val="99"/>
    <w:rsid w:val="00BB1624"/>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BB1624"/>
    <w:rPr>
      <w:rFonts w:ascii="Arial" w:hAnsi="Arial" w:cs="Arial"/>
      <w:b/>
      <w:bCs/>
      <w:sz w:val="30"/>
      <w:szCs w:val="30"/>
    </w:rPr>
  </w:style>
  <w:style w:type="paragraph" w:customStyle="1" w:styleId="Style5">
    <w:name w:val="Style5"/>
    <w:basedOn w:val="a"/>
    <w:uiPriority w:val="99"/>
    <w:rsid w:val="00BB1624"/>
    <w:pPr>
      <w:widowControl w:val="0"/>
      <w:autoSpaceDE w:val="0"/>
      <w:autoSpaceDN w:val="0"/>
      <w:adjustRightInd w:val="0"/>
      <w:spacing w:line="315" w:lineRule="exact"/>
    </w:pPr>
    <w:rPr>
      <w:rFonts w:ascii="Arial" w:eastAsiaTheme="minorEastAsia" w:hAnsi="Arial" w:cs="Arial"/>
    </w:rPr>
  </w:style>
  <w:style w:type="paragraph" w:customStyle="1" w:styleId="Style6">
    <w:name w:val="Style6"/>
    <w:basedOn w:val="a"/>
    <w:uiPriority w:val="99"/>
    <w:rsid w:val="00BB1624"/>
    <w:pPr>
      <w:widowControl w:val="0"/>
      <w:autoSpaceDE w:val="0"/>
      <w:autoSpaceDN w:val="0"/>
      <w:adjustRightInd w:val="0"/>
      <w:spacing w:line="322" w:lineRule="exact"/>
      <w:ind w:firstLine="696"/>
      <w:jc w:val="both"/>
    </w:pPr>
    <w:rPr>
      <w:rFonts w:ascii="Arial" w:eastAsiaTheme="minorEastAsia" w:hAnsi="Arial" w:cs="Arial"/>
    </w:rPr>
  </w:style>
  <w:style w:type="paragraph" w:customStyle="1" w:styleId="Style8">
    <w:name w:val="Style8"/>
    <w:basedOn w:val="a"/>
    <w:uiPriority w:val="99"/>
    <w:rsid w:val="00BB1624"/>
    <w:pPr>
      <w:widowControl w:val="0"/>
      <w:autoSpaceDE w:val="0"/>
      <w:autoSpaceDN w:val="0"/>
      <w:adjustRightInd w:val="0"/>
      <w:spacing w:line="317" w:lineRule="exact"/>
      <w:ind w:firstLine="706"/>
      <w:jc w:val="both"/>
    </w:pPr>
    <w:rPr>
      <w:rFonts w:ascii="Arial" w:eastAsiaTheme="minorEastAsia" w:hAnsi="Arial" w:cs="Arial"/>
    </w:rPr>
  </w:style>
  <w:style w:type="paragraph" w:customStyle="1" w:styleId="Style9">
    <w:name w:val="Style9"/>
    <w:basedOn w:val="a"/>
    <w:uiPriority w:val="99"/>
    <w:rsid w:val="00BB1624"/>
    <w:pPr>
      <w:widowControl w:val="0"/>
      <w:autoSpaceDE w:val="0"/>
      <w:autoSpaceDN w:val="0"/>
      <w:adjustRightInd w:val="0"/>
      <w:spacing w:line="254" w:lineRule="exact"/>
      <w:jc w:val="both"/>
    </w:pPr>
    <w:rPr>
      <w:rFonts w:ascii="Arial" w:eastAsiaTheme="minorEastAsia" w:hAnsi="Arial" w:cs="Arial"/>
    </w:rPr>
  </w:style>
  <w:style w:type="paragraph" w:customStyle="1" w:styleId="Style10">
    <w:name w:val="Style10"/>
    <w:basedOn w:val="a"/>
    <w:uiPriority w:val="99"/>
    <w:rsid w:val="00BB1624"/>
    <w:pPr>
      <w:widowControl w:val="0"/>
      <w:autoSpaceDE w:val="0"/>
      <w:autoSpaceDN w:val="0"/>
      <w:adjustRightInd w:val="0"/>
      <w:jc w:val="both"/>
    </w:pPr>
    <w:rPr>
      <w:rFonts w:ascii="Arial" w:eastAsiaTheme="minorEastAsia" w:hAnsi="Arial" w:cs="Arial"/>
    </w:rPr>
  </w:style>
  <w:style w:type="character" w:customStyle="1" w:styleId="FontStyle19">
    <w:name w:val="Font Style19"/>
    <w:basedOn w:val="a0"/>
    <w:uiPriority w:val="99"/>
    <w:rsid w:val="00BB1624"/>
    <w:rPr>
      <w:rFonts w:ascii="Times New Roman" w:hAnsi="Times New Roman" w:cs="Times New Roman"/>
      <w:sz w:val="26"/>
      <w:szCs w:val="26"/>
    </w:rPr>
  </w:style>
  <w:style w:type="character" w:customStyle="1" w:styleId="FontStyle20">
    <w:name w:val="Font Style20"/>
    <w:basedOn w:val="a0"/>
    <w:uiPriority w:val="99"/>
    <w:rsid w:val="00BB1624"/>
    <w:rPr>
      <w:rFonts w:ascii="Times New Roman" w:hAnsi="Times New Roman" w:cs="Times New Roman"/>
      <w:sz w:val="22"/>
      <w:szCs w:val="22"/>
    </w:rPr>
  </w:style>
  <w:style w:type="character" w:customStyle="1" w:styleId="FontStyle21">
    <w:name w:val="Font Style21"/>
    <w:basedOn w:val="a0"/>
    <w:uiPriority w:val="99"/>
    <w:rsid w:val="00BB1624"/>
    <w:rPr>
      <w:rFonts w:ascii="Times New Roman" w:hAnsi="Times New Roman" w:cs="Times New Roman"/>
      <w:sz w:val="26"/>
      <w:szCs w:val="26"/>
    </w:rPr>
  </w:style>
  <w:style w:type="paragraph" w:customStyle="1" w:styleId="ConsPlusTitle">
    <w:name w:val="ConsPlusTitle"/>
    <w:rsid w:val="00BB1624"/>
    <w:pPr>
      <w:widowControl w:val="0"/>
      <w:autoSpaceDE w:val="0"/>
      <w:autoSpaceDN w:val="0"/>
    </w:pPr>
    <w:rPr>
      <w:rFonts w:ascii="Calibri" w:hAnsi="Calibri" w:cs="Calibri"/>
      <w:b/>
      <w:sz w:val="22"/>
    </w:rPr>
  </w:style>
  <w:style w:type="paragraph" w:styleId="afc">
    <w:name w:val="List Paragraph"/>
    <w:basedOn w:val="a"/>
    <w:uiPriority w:val="34"/>
    <w:qFormat/>
    <w:rsid w:val="00BB16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7">
    <w:name w:val="Style7"/>
    <w:basedOn w:val="a"/>
    <w:uiPriority w:val="99"/>
    <w:rsid w:val="00BB1624"/>
    <w:pPr>
      <w:widowControl w:val="0"/>
      <w:autoSpaceDE w:val="0"/>
      <w:autoSpaceDN w:val="0"/>
      <w:adjustRightInd w:val="0"/>
      <w:spacing w:line="274" w:lineRule="exact"/>
      <w:jc w:val="center"/>
    </w:pPr>
  </w:style>
  <w:style w:type="character" w:customStyle="1" w:styleId="FontStyle13">
    <w:name w:val="Font Style13"/>
    <w:basedOn w:val="a0"/>
    <w:uiPriority w:val="99"/>
    <w:rsid w:val="00BB162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E_TMP\Temporary%20Internet%20Files\Content.IE5\NXEA9GWW\&#1041;&#1083;&#1072;&#1085;&#1082;%20&#1044;&#1077;&#1087;&#1072;&#1088;&#1090;&#1072;&#1084;&#1077;&#1085;&#1090;&#1072;%20&#1075;&#1086;&#1089;&#1079;&#1072;&#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0C1E-80ED-464F-A0F4-11C07532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госзаказа.dot</Template>
  <TotalTime>2</TotalTime>
  <Pages>1</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Пользователь</dc:creator>
  <cp:lastModifiedBy>Плотников С.К.</cp:lastModifiedBy>
  <cp:revision>4</cp:revision>
  <cp:lastPrinted>2014-03-20T06:08:00Z</cp:lastPrinted>
  <dcterms:created xsi:type="dcterms:W3CDTF">2016-03-18T09:43:00Z</dcterms:created>
  <dcterms:modified xsi:type="dcterms:W3CDTF">2016-03-18T11:03:00Z</dcterms:modified>
</cp:coreProperties>
</file>