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3A" w:rsidRDefault="00DE5E3A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DE5E3A" w:rsidRPr="0051617A" w:rsidTr="00C04E6B">
        <w:tc>
          <w:tcPr>
            <w:tcW w:w="3898" w:type="dxa"/>
          </w:tcPr>
          <w:p w:rsidR="00DE5E3A" w:rsidRPr="0051617A" w:rsidRDefault="00DE5E3A" w:rsidP="00C04E6B">
            <w:pPr>
              <w:pStyle w:val="a9"/>
              <w:shd w:val="clear" w:color="auto" w:fill="FFFFFF"/>
              <w:tabs>
                <w:tab w:val="left" w:pos="4644"/>
                <w:tab w:val="left" w:pos="8522"/>
              </w:tabs>
              <w:spacing w:before="0" w:after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DE5E3A" w:rsidRPr="006522C6" w:rsidRDefault="00DE5E3A" w:rsidP="00AF0CD6">
            <w:pPr>
              <w:pStyle w:val="a9"/>
              <w:shd w:val="clear" w:color="auto" w:fill="FFFFFF"/>
              <w:tabs>
                <w:tab w:val="left" w:pos="5741"/>
                <w:tab w:val="left" w:pos="8522"/>
              </w:tabs>
              <w:spacing w:before="0" w:after="0"/>
              <w:ind w:right="-70" w:firstLine="567"/>
              <w:jc w:val="right"/>
              <w:rPr>
                <w:szCs w:val="26"/>
                <w:lang w:val="en-US"/>
              </w:rPr>
            </w:pPr>
            <w:r w:rsidRPr="0051617A">
              <w:rPr>
                <w:szCs w:val="26"/>
              </w:rPr>
              <w:t>№</w:t>
            </w:r>
            <w:r w:rsidRPr="0051617A">
              <w:rPr>
                <w:szCs w:val="26"/>
                <w:lang w:val="en-US"/>
              </w:rPr>
              <w:t xml:space="preserve"> </w:t>
            </w:r>
          </w:p>
        </w:tc>
      </w:tr>
    </w:tbl>
    <w:p w:rsidR="003456F6" w:rsidRPr="00DE5E3A" w:rsidRDefault="003456F6" w:rsidP="00DE5E3A">
      <w:pPr>
        <w:pStyle w:val="a9"/>
        <w:spacing w:before="0"/>
        <w:rPr>
          <w:szCs w:val="26"/>
        </w:rPr>
      </w:pPr>
      <w:r w:rsidRPr="00DE5E3A">
        <w:rPr>
          <w:szCs w:val="26"/>
        </w:rPr>
        <w:t>город Томск</w:t>
      </w:r>
    </w:p>
    <w:p w:rsidR="008C4CC7" w:rsidRPr="00DE5E3A" w:rsidRDefault="008C4CC7" w:rsidP="00DE5E3A">
      <w:pPr>
        <w:ind w:firstLine="0"/>
        <w:jc w:val="center"/>
        <w:rPr>
          <w:szCs w:val="26"/>
        </w:rPr>
      </w:pPr>
    </w:p>
    <w:p w:rsidR="00196ADB" w:rsidRPr="00DE5E3A" w:rsidRDefault="00196ADB" w:rsidP="00DE5E3A">
      <w:pPr>
        <w:pStyle w:val="af1"/>
        <w:jc w:val="center"/>
      </w:pPr>
      <w:bookmarkStart w:id="0" w:name="_GoBack"/>
      <w:r w:rsidRPr="00DE5E3A">
        <w:t>О</w:t>
      </w:r>
      <w:r w:rsidR="00420394" w:rsidRPr="00DE5E3A">
        <w:t xml:space="preserve"> внесении изменений в приказ Департамента тарифного регулирования Томской области от </w:t>
      </w:r>
      <w:r w:rsidR="002939C3" w:rsidRPr="00DE5E3A">
        <w:t>29</w:t>
      </w:r>
      <w:r w:rsidR="00992140" w:rsidRPr="00DE5E3A">
        <w:t>.12.2014</w:t>
      </w:r>
      <w:r w:rsidR="00420394" w:rsidRPr="00DE5E3A">
        <w:t xml:space="preserve"> </w:t>
      </w:r>
      <w:r w:rsidR="00666E8D" w:rsidRPr="00DE5E3A">
        <w:t>№</w:t>
      </w:r>
      <w:r w:rsidR="002939C3" w:rsidRPr="00DE5E3A">
        <w:t>6-182/9(742)</w:t>
      </w:r>
      <w:r w:rsidR="00001B56" w:rsidRPr="00DE5E3A">
        <w:t xml:space="preserve"> «</w:t>
      </w:r>
      <w:r w:rsidR="002939C3" w:rsidRPr="00DE5E3A">
        <w:t xml:space="preserve">Об утверждении сбытовой надбавки гарантирующего поставщика электрической энергии открытое акционерное общество «Томская </w:t>
      </w:r>
      <w:proofErr w:type="spellStart"/>
      <w:r w:rsidR="002939C3" w:rsidRPr="00DE5E3A">
        <w:t>энергосбытовая</w:t>
      </w:r>
      <w:proofErr w:type="spellEnd"/>
      <w:r w:rsidR="002939C3" w:rsidRPr="00DE5E3A">
        <w:t xml:space="preserve"> компания» на 2015 год</w:t>
      </w:r>
      <w:r w:rsidR="00001B56" w:rsidRPr="00DE5E3A">
        <w:t>»</w:t>
      </w:r>
      <w:bookmarkEnd w:id="0"/>
    </w:p>
    <w:p w:rsidR="00196ADB" w:rsidRPr="00DE5E3A" w:rsidRDefault="00196ADB" w:rsidP="00DE5E3A">
      <w:pPr>
        <w:pStyle w:val="af1"/>
        <w:jc w:val="center"/>
      </w:pPr>
    </w:p>
    <w:p w:rsidR="003A7186" w:rsidRPr="00DE5E3A" w:rsidRDefault="00A01A3A" w:rsidP="00DE5E3A">
      <w:pPr>
        <w:pStyle w:val="af1"/>
        <w:jc w:val="both"/>
      </w:pPr>
      <w:r w:rsidRPr="00DE5E3A">
        <w:t>В целях выполнения требований постановления Правительства Российской Федерации от 11.05.2015 № 458 «Об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сетью»</w:t>
      </w:r>
      <w:r w:rsidR="00EB20C8" w:rsidRPr="00DE5E3A">
        <w:t xml:space="preserve">, в </w:t>
      </w:r>
      <w:r w:rsidR="00196ADB" w:rsidRPr="00DE5E3A">
        <w:t xml:space="preserve">соответствии </w:t>
      </w:r>
      <w:r w:rsidR="00EF1787" w:rsidRPr="00DE5E3A">
        <w:t xml:space="preserve">с </w:t>
      </w:r>
      <w:r w:rsidR="002026FB" w:rsidRPr="00DE5E3A">
        <w:t xml:space="preserve">Положением о Департаменте тарифного регулирования Томской области, утвержденным </w:t>
      </w:r>
      <w:hyperlink r:id="rId8" w:history="1">
        <w:r w:rsidR="00196ADB" w:rsidRPr="00DE5E3A">
          <w:t>постановлением</w:t>
        </w:r>
      </w:hyperlink>
      <w:r w:rsidR="00196ADB" w:rsidRPr="00DE5E3A">
        <w:t xml:space="preserve"> Губернатора Томской обл</w:t>
      </w:r>
      <w:r w:rsidR="00610E16" w:rsidRPr="00DE5E3A">
        <w:t>асти от 31.10.2012 №</w:t>
      </w:r>
      <w:r w:rsidR="00196ADB" w:rsidRPr="00DE5E3A">
        <w:t xml:space="preserve"> 145</w:t>
      </w:r>
      <w:r w:rsidR="002026FB" w:rsidRPr="00DE5E3A">
        <w:t>,</w:t>
      </w:r>
      <w:r w:rsidR="00196ADB" w:rsidRPr="00DE5E3A">
        <w:t xml:space="preserve"> и решением Правления Департамента тарифного регулирования Томской области </w:t>
      </w:r>
    </w:p>
    <w:p w:rsidR="00671830" w:rsidRPr="00DE5E3A" w:rsidRDefault="00671830" w:rsidP="00DE5E3A">
      <w:pPr>
        <w:pStyle w:val="af1"/>
        <w:jc w:val="both"/>
      </w:pPr>
    </w:p>
    <w:p w:rsidR="00196ADB" w:rsidRPr="00DE5E3A" w:rsidRDefault="00691D39" w:rsidP="00DE5E3A">
      <w:pPr>
        <w:pStyle w:val="af1"/>
        <w:jc w:val="both"/>
      </w:pPr>
      <w:r w:rsidRPr="00DE5E3A">
        <w:t>ПРИКАЗЫВАЮ</w:t>
      </w:r>
      <w:r w:rsidR="00196ADB" w:rsidRPr="00DE5E3A">
        <w:t>:</w:t>
      </w:r>
    </w:p>
    <w:p w:rsidR="005C14B4" w:rsidRPr="00DE5E3A" w:rsidRDefault="0043441F" w:rsidP="0043441F">
      <w:pPr>
        <w:pStyle w:val="af1"/>
        <w:tabs>
          <w:tab w:val="left" w:pos="1134"/>
        </w:tabs>
        <w:jc w:val="both"/>
      </w:pPr>
      <w:bookmarkStart w:id="1" w:name="Par20"/>
      <w:bookmarkEnd w:id="1"/>
      <w:r>
        <w:t xml:space="preserve">1. </w:t>
      </w:r>
      <w:r w:rsidR="00EB20C8" w:rsidRPr="00DE5E3A">
        <w:t>В</w:t>
      </w:r>
      <w:r w:rsidR="00610E16" w:rsidRPr="00DE5E3A">
        <w:t xml:space="preserve">нести в приказ Департамента тарифного регулирования Томской области </w:t>
      </w:r>
      <w:r w:rsidR="00666E8D" w:rsidRPr="00DE5E3A">
        <w:t xml:space="preserve">от </w:t>
      </w:r>
      <w:r w:rsidR="002939C3" w:rsidRPr="00DE5E3A">
        <w:t xml:space="preserve">29.12.2014 №6-182/9(742) «Об утверждении сбытовой надбавки гарантирующего поставщика электрической энергии открытое акционерное общество «Томская </w:t>
      </w:r>
      <w:proofErr w:type="spellStart"/>
      <w:r w:rsidR="002939C3" w:rsidRPr="00DE5E3A">
        <w:t>энергосбытовая</w:t>
      </w:r>
      <w:proofErr w:type="spellEnd"/>
      <w:r w:rsidR="002939C3" w:rsidRPr="00DE5E3A">
        <w:t xml:space="preserve"> компания» на 2015 год»</w:t>
      </w:r>
      <w:r w:rsidR="00666E8D" w:rsidRPr="00DE5E3A">
        <w:t xml:space="preserve"> </w:t>
      </w:r>
      <w:r w:rsidR="0025691C" w:rsidRPr="00DE5E3A">
        <w:t>(</w:t>
      </w:r>
      <w:r w:rsidR="002939C3" w:rsidRPr="00DE5E3A">
        <w:t>Официальный интернет-портал «Электронная Администрация Томской области» http://www.tomsk.gov.ru, 30.12.2014</w:t>
      </w:r>
      <w:r w:rsidR="0025691C" w:rsidRPr="00DE5E3A">
        <w:t>)</w:t>
      </w:r>
      <w:r w:rsidR="00F26ED1" w:rsidRPr="00DE5E3A">
        <w:t xml:space="preserve"> следующие изменения</w:t>
      </w:r>
      <w:r w:rsidR="00610E16" w:rsidRPr="00DE5E3A">
        <w:t>:</w:t>
      </w:r>
    </w:p>
    <w:p w:rsidR="00A01A3A" w:rsidRPr="00DE5E3A" w:rsidRDefault="00D35996" w:rsidP="0043441F">
      <w:pPr>
        <w:pStyle w:val="af1"/>
        <w:numPr>
          <w:ilvl w:val="0"/>
          <w:numId w:val="9"/>
        </w:numPr>
        <w:ind w:left="1134" w:hanging="425"/>
        <w:jc w:val="both"/>
      </w:pPr>
      <w:r w:rsidRPr="00DE5E3A">
        <w:t>в наименовании приказа слово</w:t>
      </w:r>
      <w:r w:rsidR="00A01A3A" w:rsidRPr="00DE5E3A">
        <w:t xml:space="preserve"> </w:t>
      </w:r>
      <w:r w:rsidRPr="00DE5E3A">
        <w:t>«</w:t>
      </w:r>
      <w:r w:rsidR="00A01A3A" w:rsidRPr="00DE5E3A">
        <w:t>открытое</w:t>
      </w:r>
      <w:r w:rsidRPr="00DE5E3A">
        <w:t>»</w:t>
      </w:r>
      <w:r w:rsidR="00A01A3A" w:rsidRPr="00DE5E3A">
        <w:t xml:space="preserve"> заменить на </w:t>
      </w:r>
      <w:r w:rsidRPr="00DE5E3A">
        <w:t>«</w:t>
      </w:r>
      <w:r w:rsidR="00A01A3A" w:rsidRPr="00DE5E3A">
        <w:t>публичное</w:t>
      </w:r>
      <w:r w:rsidRPr="00DE5E3A">
        <w:t>»</w:t>
      </w:r>
      <w:r w:rsidR="00A01A3A" w:rsidRPr="00DE5E3A">
        <w:t xml:space="preserve">. </w:t>
      </w:r>
    </w:p>
    <w:p w:rsidR="005C14B4" w:rsidRPr="00DE5E3A" w:rsidRDefault="005C14B4" w:rsidP="00B36510">
      <w:pPr>
        <w:pStyle w:val="af1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DE5E3A">
        <w:t xml:space="preserve">в тексте приказа слова </w:t>
      </w:r>
      <w:r w:rsidR="00D35996" w:rsidRPr="00DE5E3A">
        <w:t>«</w:t>
      </w:r>
      <w:r w:rsidR="00A01A3A" w:rsidRPr="00DE5E3A">
        <w:t>ОАО «</w:t>
      </w:r>
      <w:proofErr w:type="spellStart"/>
      <w:r w:rsidR="00A01A3A" w:rsidRPr="00DE5E3A">
        <w:t>Томскэнергосбыт</w:t>
      </w:r>
      <w:proofErr w:type="spellEnd"/>
      <w:r w:rsidR="00A01A3A" w:rsidRPr="00DE5E3A">
        <w:t>»</w:t>
      </w:r>
      <w:r w:rsidR="00D35996" w:rsidRPr="00DE5E3A">
        <w:t>»</w:t>
      </w:r>
      <w:r w:rsidRPr="00DE5E3A">
        <w:t xml:space="preserve"> заменить словами </w:t>
      </w:r>
      <w:r w:rsidR="00D35996" w:rsidRPr="00DE5E3A">
        <w:t>«</w:t>
      </w:r>
      <w:r w:rsidR="00A01A3A" w:rsidRPr="00DE5E3A">
        <w:t>ПАО «</w:t>
      </w:r>
      <w:proofErr w:type="spellStart"/>
      <w:r w:rsidR="00A01A3A" w:rsidRPr="00DE5E3A">
        <w:t>Томскэнергосбыт</w:t>
      </w:r>
      <w:proofErr w:type="spellEnd"/>
      <w:r w:rsidR="00A01A3A" w:rsidRPr="00DE5E3A">
        <w:t>»</w:t>
      </w:r>
      <w:r w:rsidR="00D35996" w:rsidRPr="00DE5E3A">
        <w:t>»</w:t>
      </w:r>
      <w:r w:rsidRPr="00DE5E3A">
        <w:t>.</w:t>
      </w:r>
    </w:p>
    <w:p w:rsidR="00B53BDA" w:rsidRPr="0043441F" w:rsidRDefault="00B53BDA" w:rsidP="0043441F">
      <w:pPr>
        <w:pStyle w:val="af1"/>
        <w:numPr>
          <w:ilvl w:val="0"/>
          <w:numId w:val="9"/>
        </w:numPr>
        <w:ind w:left="1134" w:hanging="425"/>
        <w:jc w:val="both"/>
      </w:pPr>
      <w:r w:rsidRPr="00DE5E3A">
        <w:t xml:space="preserve">в </w:t>
      </w:r>
      <w:r w:rsidR="00D16555" w:rsidRPr="00DE5E3A">
        <w:t>п</w:t>
      </w:r>
      <w:r w:rsidR="00ED1E91" w:rsidRPr="00DE5E3A">
        <w:t>риложени</w:t>
      </w:r>
      <w:r w:rsidRPr="00DE5E3A">
        <w:t>и</w:t>
      </w:r>
      <w:r w:rsidR="00CA13A1" w:rsidRPr="00DE5E3A">
        <w:t xml:space="preserve"> </w:t>
      </w:r>
      <w:r w:rsidRPr="00DE5E3A">
        <w:t>к приказу таблицу</w:t>
      </w:r>
      <w:r w:rsidR="00A01A3A" w:rsidRPr="00DE5E3A">
        <w:t>:</w:t>
      </w:r>
    </w:p>
    <w:p w:rsidR="00DE5E3A" w:rsidRPr="0043441F" w:rsidRDefault="00DE5E3A" w:rsidP="00DE5E3A">
      <w:pPr>
        <w:pStyle w:val="af1"/>
        <w:jc w:val="both"/>
      </w:pPr>
    </w:p>
    <w:p w:rsidR="00DE5E3A" w:rsidRPr="0043441F" w:rsidRDefault="00DE5E3A" w:rsidP="00DE5E3A">
      <w:pPr>
        <w:pStyle w:val="af1"/>
        <w:jc w:val="both"/>
      </w:pPr>
    </w:p>
    <w:p w:rsidR="00DE5E3A" w:rsidRPr="0043441F" w:rsidRDefault="00DE5E3A" w:rsidP="00DE5E3A">
      <w:pPr>
        <w:pStyle w:val="af1"/>
        <w:jc w:val="both"/>
      </w:pPr>
    </w:p>
    <w:p w:rsidR="00DE5E3A" w:rsidRPr="0043441F" w:rsidRDefault="00DE5E3A" w:rsidP="00DE5E3A">
      <w:pPr>
        <w:pStyle w:val="af1"/>
        <w:jc w:val="both"/>
      </w:pPr>
    </w:p>
    <w:p w:rsidR="00DE5E3A" w:rsidRPr="0043441F" w:rsidRDefault="00DE5E3A" w:rsidP="00DE5E3A">
      <w:pPr>
        <w:pStyle w:val="af1"/>
        <w:jc w:val="both"/>
      </w:pPr>
    </w:p>
    <w:p w:rsidR="00DE5E3A" w:rsidRPr="0043441F" w:rsidRDefault="00DE5E3A" w:rsidP="00DE5E3A">
      <w:pPr>
        <w:pStyle w:val="af1"/>
        <w:jc w:val="both"/>
      </w:pPr>
    </w:p>
    <w:p w:rsidR="00B53BDA" w:rsidRPr="00DE5E3A" w:rsidRDefault="00B53BDA" w:rsidP="00B53BD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Cs w:val="26"/>
        </w:rPr>
      </w:pPr>
      <w:r w:rsidRPr="00DE5E3A">
        <w:rPr>
          <w:szCs w:val="26"/>
        </w:rPr>
        <w:t xml:space="preserve">« </w:t>
      </w:r>
    </w:p>
    <w:tbl>
      <w:tblPr>
        <w:tblW w:w="9591" w:type="dxa"/>
        <w:tblInd w:w="108" w:type="dxa"/>
        <w:tblLook w:val="04A0" w:firstRow="1" w:lastRow="0" w:firstColumn="1" w:lastColumn="0" w:noHBand="0" w:noVBand="1"/>
      </w:tblPr>
      <w:tblGrid>
        <w:gridCol w:w="567"/>
        <w:gridCol w:w="3590"/>
        <w:gridCol w:w="2776"/>
        <w:gridCol w:w="2658"/>
      </w:tblGrid>
      <w:tr w:rsidR="00B53BDA" w:rsidRPr="00DE5E3A" w:rsidTr="005C14B4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 xml:space="preserve">№ </w:t>
            </w:r>
            <w:proofErr w:type="gramStart"/>
            <w:r w:rsidRPr="00DE5E3A">
              <w:rPr>
                <w:color w:val="000000"/>
                <w:szCs w:val="26"/>
              </w:rPr>
              <w:lastRenderedPageBreak/>
              <w:t>п</w:t>
            </w:r>
            <w:proofErr w:type="gramEnd"/>
            <w:r w:rsidRPr="00DE5E3A">
              <w:rPr>
                <w:color w:val="000000"/>
                <w:szCs w:val="26"/>
              </w:rPr>
              <w:t>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lastRenderedPageBreak/>
              <w:t xml:space="preserve">Наименование </w:t>
            </w:r>
            <w:r w:rsidRPr="00DE5E3A">
              <w:rPr>
                <w:color w:val="000000"/>
                <w:szCs w:val="26"/>
              </w:rPr>
              <w:lastRenderedPageBreak/>
              <w:t>гарантирующего поставщика в Томской области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lastRenderedPageBreak/>
              <w:t>Сбытовая надбавка</w:t>
            </w:r>
          </w:p>
        </w:tc>
      </w:tr>
      <w:tr w:rsidR="00B53BDA" w:rsidRPr="00DE5E3A" w:rsidTr="005C14B4">
        <w:trPr>
          <w:trHeight w:val="11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Тарифная группа потребителей «сетевые</w:t>
            </w:r>
            <w:r w:rsidRPr="00DE5E3A">
              <w:rPr>
                <w:color w:val="000000"/>
                <w:szCs w:val="26"/>
              </w:rPr>
              <w:br/>
              <w:t>организации, покупающие электрическую энергию</w:t>
            </w:r>
            <w:r w:rsidRPr="00DE5E3A">
              <w:rPr>
                <w:color w:val="000000"/>
                <w:szCs w:val="26"/>
              </w:rPr>
              <w:br/>
              <w:t>для компенсации потерь электрической энергии»</w:t>
            </w:r>
          </w:p>
        </w:tc>
      </w:tr>
      <w:tr w:rsidR="00B53BDA" w:rsidRPr="00DE5E3A" w:rsidTr="005C14B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 xml:space="preserve">руб./кВт </w:t>
            </w:r>
            <w:proofErr w:type="gramStart"/>
            <w:r w:rsidRPr="00DE5E3A">
              <w:rPr>
                <w:color w:val="000000"/>
                <w:szCs w:val="26"/>
              </w:rPr>
              <w:t>ч</w:t>
            </w:r>
            <w:proofErr w:type="gramEnd"/>
          </w:p>
        </w:tc>
      </w:tr>
      <w:tr w:rsidR="00B53BDA" w:rsidRPr="00DE5E3A" w:rsidTr="005C14B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01.01.2015-30.06.2015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01.07.2015-31.12.2015</w:t>
            </w:r>
          </w:p>
        </w:tc>
      </w:tr>
      <w:tr w:rsidR="00B53BDA" w:rsidRPr="00DE5E3A" w:rsidTr="00B53BD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A" w:rsidRPr="00DE5E3A" w:rsidRDefault="00B53BDA" w:rsidP="00CC175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A" w:rsidRPr="00DE5E3A" w:rsidRDefault="00B53BDA" w:rsidP="00CC175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A" w:rsidRPr="00DE5E3A" w:rsidRDefault="00B53BDA" w:rsidP="00CC175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A" w:rsidRPr="00DE5E3A" w:rsidRDefault="00B53BDA" w:rsidP="00CC175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4</w:t>
            </w:r>
          </w:p>
        </w:tc>
      </w:tr>
      <w:tr w:rsidR="00B53BDA" w:rsidRPr="00DE5E3A" w:rsidTr="00B53BD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A" w:rsidRPr="00DE5E3A" w:rsidRDefault="00B53BDA" w:rsidP="00CC175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5C14B4" w:rsidP="00CC1754">
            <w:pPr>
              <w:ind w:firstLine="0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О</w:t>
            </w:r>
            <w:r w:rsidR="00B53BDA" w:rsidRPr="00DE5E3A">
              <w:rPr>
                <w:color w:val="000000"/>
                <w:szCs w:val="26"/>
              </w:rPr>
              <w:t>АО «</w:t>
            </w:r>
            <w:proofErr w:type="spellStart"/>
            <w:r w:rsidR="00B53BDA" w:rsidRPr="00DE5E3A">
              <w:rPr>
                <w:color w:val="000000"/>
                <w:szCs w:val="26"/>
              </w:rPr>
              <w:t>Томскэнергосбыт</w:t>
            </w:r>
            <w:proofErr w:type="spellEnd"/>
            <w:r w:rsidR="00B53BDA" w:rsidRPr="00DE5E3A">
              <w:rPr>
                <w:color w:val="000000"/>
                <w:szCs w:val="26"/>
              </w:rPr>
              <w:t>» (ИНН 7017114680)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DA" w:rsidRPr="00DE5E3A" w:rsidRDefault="00B53BDA" w:rsidP="00CC175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0,20880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DA" w:rsidRPr="00DE5E3A" w:rsidRDefault="00B53BDA" w:rsidP="00CC1754">
            <w:pPr>
              <w:ind w:firstLine="0"/>
              <w:jc w:val="center"/>
              <w:rPr>
                <w:color w:val="000000"/>
                <w:szCs w:val="26"/>
                <w:lang w:val="en-US"/>
              </w:rPr>
            </w:pPr>
            <w:r w:rsidRPr="00DE5E3A">
              <w:rPr>
                <w:color w:val="000000"/>
                <w:szCs w:val="26"/>
              </w:rPr>
              <w:t>0,16130</w:t>
            </w:r>
          </w:p>
        </w:tc>
      </w:tr>
    </w:tbl>
    <w:p w:rsidR="00B53BDA" w:rsidRPr="00DE5E3A" w:rsidRDefault="00B53BDA" w:rsidP="00B53BD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right"/>
        <w:rPr>
          <w:szCs w:val="26"/>
        </w:rPr>
      </w:pPr>
      <w:r w:rsidRPr="00DE5E3A">
        <w:rPr>
          <w:szCs w:val="26"/>
        </w:rPr>
        <w:t>»</w:t>
      </w:r>
    </w:p>
    <w:p w:rsidR="00B53BDA" w:rsidRPr="00DE5E3A" w:rsidRDefault="00B53BDA" w:rsidP="00B53BD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szCs w:val="26"/>
        </w:rPr>
      </w:pPr>
      <w:r w:rsidRPr="00DE5E3A">
        <w:rPr>
          <w:szCs w:val="26"/>
        </w:rPr>
        <w:t>заменить таблицей</w:t>
      </w:r>
      <w:r w:rsidR="00666CE3" w:rsidRPr="00DE5E3A">
        <w:rPr>
          <w:szCs w:val="26"/>
        </w:rPr>
        <w:t>:</w:t>
      </w:r>
    </w:p>
    <w:p w:rsidR="00B53BDA" w:rsidRPr="00DE5E3A" w:rsidRDefault="005C14B4" w:rsidP="00B53BD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rPr>
          <w:szCs w:val="26"/>
        </w:rPr>
      </w:pPr>
      <w:r w:rsidRPr="00DE5E3A">
        <w:rPr>
          <w:szCs w:val="26"/>
        </w:rPr>
        <w:t xml:space="preserve"> </w:t>
      </w:r>
      <w:r w:rsidR="00B53BDA" w:rsidRPr="00DE5E3A">
        <w:rPr>
          <w:szCs w:val="26"/>
        </w:rPr>
        <w:t>«</w:t>
      </w:r>
    </w:p>
    <w:tbl>
      <w:tblPr>
        <w:tblW w:w="9591" w:type="dxa"/>
        <w:tblInd w:w="108" w:type="dxa"/>
        <w:tblLook w:val="04A0" w:firstRow="1" w:lastRow="0" w:firstColumn="1" w:lastColumn="0" w:noHBand="0" w:noVBand="1"/>
      </w:tblPr>
      <w:tblGrid>
        <w:gridCol w:w="567"/>
        <w:gridCol w:w="3590"/>
        <w:gridCol w:w="2776"/>
        <w:gridCol w:w="2658"/>
      </w:tblGrid>
      <w:tr w:rsidR="00B53BDA" w:rsidRPr="00DE5E3A" w:rsidTr="005C14B4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 xml:space="preserve">№ </w:t>
            </w:r>
            <w:proofErr w:type="gramStart"/>
            <w:r w:rsidRPr="00DE5E3A">
              <w:rPr>
                <w:color w:val="000000"/>
                <w:szCs w:val="26"/>
              </w:rPr>
              <w:t>п</w:t>
            </w:r>
            <w:proofErr w:type="gramEnd"/>
            <w:r w:rsidRPr="00DE5E3A">
              <w:rPr>
                <w:color w:val="000000"/>
                <w:szCs w:val="26"/>
              </w:rPr>
              <w:t>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Наименование гарантирующего поставщика в Томской области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Сбытовая надбавка</w:t>
            </w:r>
          </w:p>
        </w:tc>
      </w:tr>
      <w:tr w:rsidR="00B53BDA" w:rsidRPr="00DE5E3A" w:rsidTr="005C14B4">
        <w:trPr>
          <w:trHeight w:val="11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Тарифная группа потребителей «сетевые</w:t>
            </w:r>
            <w:r w:rsidRPr="00DE5E3A">
              <w:rPr>
                <w:color w:val="000000"/>
                <w:szCs w:val="26"/>
              </w:rPr>
              <w:br/>
              <w:t>организации, покупающие электрическую энергию</w:t>
            </w:r>
            <w:r w:rsidRPr="00DE5E3A">
              <w:rPr>
                <w:color w:val="000000"/>
                <w:szCs w:val="26"/>
              </w:rPr>
              <w:br/>
              <w:t>для компенсации потерь электрической энергии»</w:t>
            </w:r>
          </w:p>
        </w:tc>
      </w:tr>
      <w:tr w:rsidR="00B53BDA" w:rsidRPr="00DE5E3A" w:rsidTr="005C14B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 xml:space="preserve">руб./кВт </w:t>
            </w:r>
            <w:proofErr w:type="gramStart"/>
            <w:r w:rsidRPr="00DE5E3A">
              <w:rPr>
                <w:color w:val="000000"/>
                <w:szCs w:val="26"/>
              </w:rPr>
              <w:t>ч</w:t>
            </w:r>
            <w:proofErr w:type="gramEnd"/>
          </w:p>
        </w:tc>
      </w:tr>
      <w:tr w:rsidR="00B53BDA" w:rsidRPr="00DE5E3A" w:rsidTr="005C14B4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01.01.2015-30.06.2015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01.07.2015-31.12.2015</w:t>
            </w:r>
          </w:p>
        </w:tc>
      </w:tr>
      <w:tr w:rsidR="00B53BDA" w:rsidRPr="00DE5E3A" w:rsidTr="005C14B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B53BDA" w:rsidP="005C14B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4</w:t>
            </w:r>
          </w:p>
        </w:tc>
      </w:tr>
      <w:tr w:rsidR="00B53BDA" w:rsidRPr="00DE5E3A" w:rsidTr="00CC1754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3BDA" w:rsidRPr="00DE5E3A" w:rsidRDefault="00B53BDA" w:rsidP="00CC175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DA" w:rsidRPr="00DE5E3A" w:rsidRDefault="005C14B4" w:rsidP="00CC1754">
            <w:pPr>
              <w:ind w:firstLine="0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П</w:t>
            </w:r>
            <w:r w:rsidR="00B53BDA" w:rsidRPr="00DE5E3A">
              <w:rPr>
                <w:color w:val="000000"/>
                <w:szCs w:val="26"/>
              </w:rPr>
              <w:t>АО «</w:t>
            </w:r>
            <w:proofErr w:type="spellStart"/>
            <w:r w:rsidR="00B53BDA" w:rsidRPr="00DE5E3A">
              <w:rPr>
                <w:color w:val="000000"/>
                <w:szCs w:val="26"/>
              </w:rPr>
              <w:t>Томскэнергосбыт</w:t>
            </w:r>
            <w:proofErr w:type="spellEnd"/>
            <w:r w:rsidR="00B53BDA" w:rsidRPr="00DE5E3A">
              <w:rPr>
                <w:color w:val="000000"/>
                <w:szCs w:val="26"/>
              </w:rPr>
              <w:t>» (ИНН 7017114680)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DA" w:rsidRPr="00DE5E3A" w:rsidRDefault="00B53BDA" w:rsidP="00CC1754">
            <w:pPr>
              <w:ind w:firstLine="0"/>
              <w:jc w:val="center"/>
              <w:rPr>
                <w:color w:val="000000"/>
                <w:szCs w:val="26"/>
              </w:rPr>
            </w:pPr>
            <w:r w:rsidRPr="00DE5E3A">
              <w:rPr>
                <w:color w:val="000000"/>
                <w:szCs w:val="26"/>
              </w:rPr>
              <w:t>0,20880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DA" w:rsidRPr="00DE5E3A" w:rsidRDefault="00B53BDA" w:rsidP="00CC1754">
            <w:pPr>
              <w:ind w:firstLine="0"/>
              <w:jc w:val="center"/>
              <w:rPr>
                <w:color w:val="000000"/>
                <w:szCs w:val="26"/>
                <w:lang w:val="en-US"/>
              </w:rPr>
            </w:pPr>
            <w:r w:rsidRPr="00DE5E3A">
              <w:rPr>
                <w:color w:val="000000"/>
                <w:szCs w:val="26"/>
              </w:rPr>
              <w:t>0,1</w:t>
            </w:r>
            <w:r w:rsidR="00FA628E" w:rsidRPr="00DE5E3A">
              <w:rPr>
                <w:color w:val="000000"/>
                <w:szCs w:val="26"/>
                <w:lang w:val="en-US"/>
              </w:rPr>
              <w:t>810</w:t>
            </w:r>
            <w:r w:rsidR="00092A69" w:rsidRPr="00DE5E3A">
              <w:rPr>
                <w:color w:val="000000"/>
                <w:szCs w:val="26"/>
                <w:lang w:val="en-US"/>
              </w:rPr>
              <w:t>3</w:t>
            </w:r>
          </w:p>
        </w:tc>
      </w:tr>
    </w:tbl>
    <w:p w:rsidR="00B53BDA" w:rsidRPr="00DE5E3A" w:rsidRDefault="00B53BDA" w:rsidP="00B53BDA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right"/>
        <w:rPr>
          <w:szCs w:val="26"/>
        </w:rPr>
      </w:pPr>
      <w:r w:rsidRPr="00DE5E3A">
        <w:rPr>
          <w:szCs w:val="26"/>
        </w:rPr>
        <w:t>»</w:t>
      </w:r>
    </w:p>
    <w:p w:rsidR="0080692B" w:rsidRPr="00DE5E3A" w:rsidRDefault="0080692B" w:rsidP="0043441F">
      <w:pPr>
        <w:widowControl w:val="0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right="-284" w:hanging="720"/>
        <w:jc w:val="both"/>
        <w:rPr>
          <w:szCs w:val="26"/>
        </w:rPr>
      </w:pPr>
      <w:r w:rsidRPr="00DE5E3A">
        <w:rPr>
          <w:szCs w:val="26"/>
        </w:rPr>
        <w:t>Настоящий приказ вступает в силу с момента опубликования.</w:t>
      </w:r>
    </w:p>
    <w:p w:rsidR="00CA5624" w:rsidRPr="00DE5E3A" w:rsidRDefault="00CA5624" w:rsidP="00B45FFB">
      <w:pPr>
        <w:pStyle w:val="ac"/>
        <w:ind w:firstLine="540"/>
        <w:rPr>
          <w:szCs w:val="26"/>
        </w:rPr>
      </w:pPr>
    </w:p>
    <w:p w:rsidR="00A51F13" w:rsidRPr="00DE5E3A" w:rsidRDefault="00A51F13" w:rsidP="008D3A54">
      <w:pPr>
        <w:pStyle w:val="ac"/>
        <w:rPr>
          <w:szCs w:val="26"/>
        </w:rPr>
      </w:pPr>
    </w:p>
    <w:p w:rsidR="00A51F13" w:rsidRPr="00DE5E3A" w:rsidRDefault="00A51F13" w:rsidP="008D3A54">
      <w:pPr>
        <w:pStyle w:val="ac"/>
        <w:rPr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F31933" w:rsidRPr="00DE5E3A" w:rsidTr="00DE5E3A">
        <w:tc>
          <w:tcPr>
            <w:tcW w:w="3402" w:type="dxa"/>
          </w:tcPr>
          <w:p w:rsidR="00F31933" w:rsidRPr="00DE5E3A" w:rsidRDefault="00F31933" w:rsidP="00D0064D">
            <w:pPr>
              <w:tabs>
                <w:tab w:val="left" w:pos="2835"/>
              </w:tabs>
              <w:ind w:firstLine="0"/>
              <w:rPr>
                <w:szCs w:val="26"/>
              </w:rPr>
            </w:pPr>
            <w:r w:rsidRPr="00DE5E3A">
              <w:rPr>
                <w:szCs w:val="26"/>
              </w:rPr>
              <w:t>Начальник департамента</w:t>
            </w:r>
          </w:p>
        </w:tc>
        <w:tc>
          <w:tcPr>
            <w:tcW w:w="6237" w:type="dxa"/>
          </w:tcPr>
          <w:p w:rsidR="00F31933" w:rsidRPr="00DE5E3A" w:rsidRDefault="00DE5E3A" w:rsidP="00D0064D">
            <w:pPr>
              <w:ind w:firstLine="0"/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М.Д.</w:t>
            </w:r>
            <w:r w:rsidR="00F31933" w:rsidRPr="00DE5E3A">
              <w:rPr>
                <w:szCs w:val="26"/>
              </w:rPr>
              <w:t>Вагина</w:t>
            </w:r>
            <w:proofErr w:type="spellEnd"/>
          </w:p>
        </w:tc>
      </w:tr>
      <w:tr w:rsidR="0086351E" w:rsidRPr="00DE5E3A" w:rsidTr="00DE5E3A">
        <w:tc>
          <w:tcPr>
            <w:tcW w:w="3402" w:type="dxa"/>
          </w:tcPr>
          <w:p w:rsidR="0086351E" w:rsidRPr="00DE5E3A" w:rsidRDefault="0086351E" w:rsidP="00E70108">
            <w:pPr>
              <w:tabs>
                <w:tab w:val="left" w:pos="2835"/>
              </w:tabs>
              <w:ind w:firstLine="0"/>
              <w:rPr>
                <w:szCs w:val="26"/>
              </w:rPr>
            </w:pPr>
          </w:p>
        </w:tc>
        <w:tc>
          <w:tcPr>
            <w:tcW w:w="6237" w:type="dxa"/>
          </w:tcPr>
          <w:p w:rsidR="0086351E" w:rsidRPr="00DE5E3A" w:rsidRDefault="0086351E" w:rsidP="00E70108">
            <w:pPr>
              <w:ind w:firstLine="0"/>
              <w:jc w:val="right"/>
              <w:rPr>
                <w:szCs w:val="26"/>
              </w:rPr>
            </w:pPr>
          </w:p>
        </w:tc>
      </w:tr>
    </w:tbl>
    <w:p w:rsidR="007266DE" w:rsidRPr="00DE5E3A" w:rsidRDefault="007266DE" w:rsidP="0080692B">
      <w:pPr>
        <w:tabs>
          <w:tab w:val="left" w:pos="567"/>
        </w:tabs>
        <w:ind w:firstLine="0"/>
        <w:rPr>
          <w:szCs w:val="26"/>
        </w:rPr>
      </w:pPr>
    </w:p>
    <w:sectPr w:rsidR="007266DE" w:rsidRPr="00DE5E3A" w:rsidSect="006A18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596" w:right="851" w:bottom="1135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FF" w:rsidRDefault="006D65FF">
      <w:r>
        <w:separator/>
      </w:r>
    </w:p>
  </w:endnote>
  <w:endnote w:type="continuationSeparator" w:id="0">
    <w:p w:rsidR="006D65FF" w:rsidRDefault="006D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F9" w:rsidRDefault="006819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F9" w:rsidRDefault="006819F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F9" w:rsidRDefault="006819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FF" w:rsidRDefault="006D65FF">
      <w:r>
        <w:separator/>
      </w:r>
    </w:p>
  </w:footnote>
  <w:footnote w:type="continuationSeparator" w:id="0">
    <w:p w:rsidR="006D65FF" w:rsidRDefault="006D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F9" w:rsidRDefault="006819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9F9" w:rsidRDefault="006819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0"/>
    </w:tblGrid>
    <w:tr w:rsidR="00D15C05" w:rsidTr="00325F37">
      <w:trPr>
        <w:cantSplit/>
        <w:trHeight w:val="2417"/>
      </w:trPr>
      <w:tc>
        <w:tcPr>
          <w:tcW w:w="9570" w:type="dxa"/>
        </w:tcPr>
        <w:p w:rsidR="008F6427" w:rsidRPr="00AD6658" w:rsidRDefault="008F6427" w:rsidP="008F6427">
          <w:pPr>
            <w:spacing w:after="120"/>
            <w:ind w:firstLine="0"/>
            <w:jc w:val="center"/>
            <w:rPr>
              <w:lang w:val="en-US"/>
            </w:rPr>
          </w:pPr>
          <w:r>
            <w:object w:dxaOrig="1440" w:dyaOrig="13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70.1pt" o:ole="" fillcolor="window">
                <v:imagedata r:id="rId1" o:title=""/>
              </v:shape>
              <o:OLEObject Type="Embed" ProgID="Word.Picture.8" ShapeID="_x0000_i1025" DrawAspect="Content" ObjectID="_1500900706" r:id="rId2"/>
            </w:object>
          </w:r>
        </w:p>
        <w:p w:rsidR="008F6427" w:rsidRDefault="008F6427" w:rsidP="008F6427">
          <w:pPr>
            <w:pStyle w:val="a4"/>
            <w:spacing w:before="0" w:after="0"/>
            <w:ind w:firstLine="0"/>
            <w:rPr>
              <w:b w:val="0"/>
              <w:caps w:val="0"/>
              <w:sz w:val="26"/>
            </w:rPr>
          </w:pPr>
        </w:p>
        <w:p w:rsidR="008F6427" w:rsidRDefault="008F6427" w:rsidP="008F6427">
          <w:pPr>
            <w:pStyle w:val="a4"/>
            <w:spacing w:before="0" w:after="0"/>
            <w:ind w:firstLine="0"/>
            <w:rPr>
              <w:b w:val="0"/>
              <w:sz w:val="12"/>
            </w:rPr>
          </w:pPr>
        </w:p>
        <w:p w:rsidR="008F6427" w:rsidRPr="00331576" w:rsidRDefault="008F6427" w:rsidP="008F6427">
          <w:pPr>
            <w:jc w:val="center"/>
            <w:rPr>
              <w:b/>
              <w:sz w:val="28"/>
            </w:rPr>
          </w:pPr>
          <w:r w:rsidRPr="00331576">
            <w:rPr>
              <w:b/>
              <w:sz w:val="28"/>
            </w:rPr>
            <w:t>ДЕПАРТАМЕНТ ТАРИФНОГО РЕГУЛИРОВАНИЯ</w:t>
          </w:r>
        </w:p>
        <w:p w:rsidR="008F6427" w:rsidRPr="00331576" w:rsidRDefault="008F6427" w:rsidP="008F6427">
          <w:pPr>
            <w:jc w:val="center"/>
            <w:rPr>
              <w:b/>
              <w:sz w:val="28"/>
            </w:rPr>
          </w:pPr>
          <w:r w:rsidRPr="00331576">
            <w:rPr>
              <w:b/>
              <w:sz w:val="28"/>
            </w:rPr>
            <w:t>ТОМСКОЙ ОБЛАСТИ</w:t>
          </w:r>
        </w:p>
        <w:p w:rsidR="008F6427" w:rsidRDefault="008F6427" w:rsidP="008F6427">
          <w:pPr>
            <w:pStyle w:val="a4"/>
            <w:spacing w:before="0" w:after="0"/>
            <w:ind w:firstLine="0"/>
            <w:rPr>
              <w:b w:val="0"/>
              <w:sz w:val="24"/>
            </w:rPr>
          </w:pPr>
        </w:p>
        <w:p w:rsidR="008F6427" w:rsidRPr="00325F37" w:rsidRDefault="008F6427" w:rsidP="008F6427">
          <w:pPr>
            <w:pStyle w:val="a4"/>
            <w:spacing w:before="0" w:after="0"/>
            <w:ind w:firstLine="0"/>
            <w:rPr>
              <w:sz w:val="6"/>
              <w:szCs w:val="6"/>
            </w:rPr>
          </w:pPr>
          <w:r>
            <w:rPr>
              <w:sz w:val="24"/>
            </w:rPr>
            <w:t>ПРИКАЗ</w:t>
          </w:r>
        </w:p>
        <w:p w:rsidR="00D15C05" w:rsidRDefault="00D15C05">
          <w:pPr>
            <w:pStyle w:val="a4"/>
            <w:spacing w:before="0" w:after="0"/>
            <w:ind w:firstLine="0"/>
          </w:pPr>
        </w:p>
      </w:tc>
    </w:tr>
  </w:tbl>
  <w:p w:rsidR="00D15C05" w:rsidRPr="00325F37" w:rsidRDefault="00D15C05" w:rsidP="00325F37">
    <w:pPr>
      <w:pStyle w:val="a4"/>
      <w:spacing w:before="0" w:after="0"/>
      <w:ind w:firstLine="0"/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270"/>
    <w:multiLevelType w:val="hybridMultilevel"/>
    <w:tmpl w:val="19D67870"/>
    <w:lvl w:ilvl="0" w:tplc="7A78E4E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9B4777"/>
    <w:multiLevelType w:val="hybridMultilevel"/>
    <w:tmpl w:val="EBEC7390"/>
    <w:lvl w:ilvl="0" w:tplc="F6A8298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19287C"/>
    <w:multiLevelType w:val="hybridMultilevel"/>
    <w:tmpl w:val="90D82466"/>
    <w:lvl w:ilvl="0" w:tplc="90825566">
      <w:start w:val="2014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3F0D3F"/>
    <w:multiLevelType w:val="multilevel"/>
    <w:tmpl w:val="D67A8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152F6"/>
    <w:multiLevelType w:val="hybridMultilevel"/>
    <w:tmpl w:val="D1B21DD2"/>
    <w:lvl w:ilvl="0" w:tplc="B0D69E70">
      <w:start w:val="2014"/>
      <w:numFmt w:val="decimal"/>
      <w:lvlText w:val="%1"/>
      <w:lvlJc w:val="left"/>
      <w:pPr>
        <w:ind w:left="15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65C74566"/>
    <w:multiLevelType w:val="hybridMultilevel"/>
    <w:tmpl w:val="50D8E38A"/>
    <w:lvl w:ilvl="0" w:tplc="F43E6E7E">
      <w:start w:val="1"/>
      <w:numFmt w:val="decimal"/>
      <w:lvlText w:val="%1."/>
      <w:lvlJc w:val="left"/>
      <w:pPr>
        <w:tabs>
          <w:tab w:val="num" w:pos="1326"/>
        </w:tabs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5743D27"/>
    <w:multiLevelType w:val="hybridMultilevel"/>
    <w:tmpl w:val="91E44C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A90927"/>
    <w:multiLevelType w:val="hybridMultilevel"/>
    <w:tmpl w:val="3CDADCA0"/>
    <w:lvl w:ilvl="0" w:tplc="6C707E8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1C4B5C"/>
    <w:multiLevelType w:val="hybridMultilevel"/>
    <w:tmpl w:val="7F6E11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A5551BB"/>
    <w:multiLevelType w:val="hybridMultilevel"/>
    <w:tmpl w:val="A6801696"/>
    <w:lvl w:ilvl="0" w:tplc="D9A6586C">
      <w:start w:val="20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9FB"/>
    <w:rsid w:val="00001B56"/>
    <w:rsid w:val="00006CC2"/>
    <w:rsid w:val="00026AEE"/>
    <w:rsid w:val="000313BE"/>
    <w:rsid w:val="00033C23"/>
    <w:rsid w:val="0004523C"/>
    <w:rsid w:val="000538F9"/>
    <w:rsid w:val="0005491E"/>
    <w:rsid w:val="00060E28"/>
    <w:rsid w:val="00067C00"/>
    <w:rsid w:val="000717A3"/>
    <w:rsid w:val="00092A69"/>
    <w:rsid w:val="000937F1"/>
    <w:rsid w:val="000B5018"/>
    <w:rsid w:val="000B717F"/>
    <w:rsid w:val="000C43CA"/>
    <w:rsid w:val="000D2422"/>
    <w:rsid w:val="000D647B"/>
    <w:rsid w:val="000E31C6"/>
    <w:rsid w:val="000E462F"/>
    <w:rsid w:val="000F5909"/>
    <w:rsid w:val="00102C36"/>
    <w:rsid w:val="00106166"/>
    <w:rsid w:val="001236A6"/>
    <w:rsid w:val="00126A43"/>
    <w:rsid w:val="001303FA"/>
    <w:rsid w:val="001319DD"/>
    <w:rsid w:val="001428FC"/>
    <w:rsid w:val="001509DB"/>
    <w:rsid w:val="00154CA1"/>
    <w:rsid w:val="001644B4"/>
    <w:rsid w:val="0017334C"/>
    <w:rsid w:val="0018362A"/>
    <w:rsid w:val="00196ADB"/>
    <w:rsid w:val="001A6763"/>
    <w:rsid w:val="001B33C2"/>
    <w:rsid w:val="001C7F3E"/>
    <w:rsid w:val="001D0E20"/>
    <w:rsid w:val="001D1973"/>
    <w:rsid w:val="001D3899"/>
    <w:rsid w:val="001E1C9D"/>
    <w:rsid w:val="001F08C0"/>
    <w:rsid w:val="001F1B2E"/>
    <w:rsid w:val="001F7E4E"/>
    <w:rsid w:val="00201542"/>
    <w:rsid w:val="002026FB"/>
    <w:rsid w:val="00232766"/>
    <w:rsid w:val="0023356E"/>
    <w:rsid w:val="00233D02"/>
    <w:rsid w:val="002419C0"/>
    <w:rsid w:val="00244091"/>
    <w:rsid w:val="00253A53"/>
    <w:rsid w:val="0025691C"/>
    <w:rsid w:val="00263B15"/>
    <w:rsid w:val="0027290B"/>
    <w:rsid w:val="0027438D"/>
    <w:rsid w:val="00277C87"/>
    <w:rsid w:val="00281E98"/>
    <w:rsid w:val="00287170"/>
    <w:rsid w:val="002936EC"/>
    <w:rsid w:val="002939C3"/>
    <w:rsid w:val="00293C9C"/>
    <w:rsid w:val="002971D3"/>
    <w:rsid w:val="002A6C1C"/>
    <w:rsid w:val="002B3A45"/>
    <w:rsid w:val="002B7716"/>
    <w:rsid w:val="002D5143"/>
    <w:rsid w:val="002D774F"/>
    <w:rsid w:val="002E4899"/>
    <w:rsid w:val="002E7269"/>
    <w:rsid w:val="002F5F0F"/>
    <w:rsid w:val="00312348"/>
    <w:rsid w:val="0031501C"/>
    <w:rsid w:val="00321F58"/>
    <w:rsid w:val="00322765"/>
    <w:rsid w:val="003251CF"/>
    <w:rsid w:val="00325C82"/>
    <w:rsid w:val="00325F37"/>
    <w:rsid w:val="00332774"/>
    <w:rsid w:val="00333311"/>
    <w:rsid w:val="00344DD5"/>
    <w:rsid w:val="00344EDB"/>
    <w:rsid w:val="003456F6"/>
    <w:rsid w:val="00353FEE"/>
    <w:rsid w:val="00361C8B"/>
    <w:rsid w:val="00362448"/>
    <w:rsid w:val="00362E55"/>
    <w:rsid w:val="00367C42"/>
    <w:rsid w:val="0037641C"/>
    <w:rsid w:val="00386B6A"/>
    <w:rsid w:val="00397F58"/>
    <w:rsid w:val="003A7186"/>
    <w:rsid w:val="003B7C14"/>
    <w:rsid w:val="003D292A"/>
    <w:rsid w:val="003E0B32"/>
    <w:rsid w:val="003F66DA"/>
    <w:rsid w:val="003F704A"/>
    <w:rsid w:val="00401440"/>
    <w:rsid w:val="00405826"/>
    <w:rsid w:val="004066A7"/>
    <w:rsid w:val="00420394"/>
    <w:rsid w:val="0043314C"/>
    <w:rsid w:val="0043441F"/>
    <w:rsid w:val="004348F9"/>
    <w:rsid w:val="00436C14"/>
    <w:rsid w:val="0044347B"/>
    <w:rsid w:val="00443AF1"/>
    <w:rsid w:val="00444529"/>
    <w:rsid w:val="004548A1"/>
    <w:rsid w:val="004931D5"/>
    <w:rsid w:val="004A092D"/>
    <w:rsid w:val="004A4B7E"/>
    <w:rsid w:val="004A4C13"/>
    <w:rsid w:val="004A6BA0"/>
    <w:rsid w:val="004B52AE"/>
    <w:rsid w:val="004C1589"/>
    <w:rsid w:val="004C5DDD"/>
    <w:rsid w:val="004D3C50"/>
    <w:rsid w:val="004F1DA3"/>
    <w:rsid w:val="004F1EBB"/>
    <w:rsid w:val="00504FC2"/>
    <w:rsid w:val="00511188"/>
    <w:rsid w:val="0051379D"/>
    <w:rsid w:val="0052450C"/>
    <w:rsid w:val="0053254C"/>
    <w:rsid w:val="00545183"/>
    <w:rsid w:val="00546C4A"/>
    <w:rsid w:val="005640F9"/>
    <w:rsid w:val="00574C19"/>
    <w:rsid w:val="00577682"/>
    <w:rsid w:val="005C14B4"/>
    <w:rsid w:val="005C1FF4"/>
    <w:rsid w:val="005D19D6"/>
    <w:rsid w:val="005D628C"/>
    <w:rsid w:val="005F3C41"/>
    <w:rsid w:val="005F49C9"/>
    <w:rsid w:val="006001EB"/>
    <w:rsid w:val="006059C3"/>
    <w:rsid w:val="00610C09"/>
    <w:rsid w:val="00610E16"/>
    <w:rsid w:val="006226EB"/>
    <w:rsid w:val="00623491"/>
    <w:rsid w:val="00626CF5"/>
    <w:rsid w:val="00627166"/>
    <w:rsid w:val="00631C4E"/>
    <w:rsid w:val="00632684"/>
    <w:rsid w:val="00632D66"/>
    <w:rsid w:val="006467AF"/>
    <w:rsid w:val="0065099C"/>
    <w:rsid w:val="006522C6"/>
    <w:rsid w:val="00660DF3"/>
    <w:rsid w:val="00661034"/>
    <w:rsid w:val="006650D7"/>
    <w:rsid w:val="006654DC"/>
    <w:rsid w:val="00666CE3"/>
    <w:rsid w:val="00666E8D"/>
    <w:rsid w:val="00671830"/>
    <w:rsid w:val="0067190D"/>
    <w:rsid w:val="006732F1"/>
    <w:rsid w:val="00674F01"/>
    <w:rsid w:val="006819F9"/>
    <w:rsid w:val="006823CD"/>
    <w:rsid w:val="00691D39"/>
    <w:rsid w:val="006A1489"/>
    <w:rsid w:val="006A188B"/>
    <w:rsid w:val="006C1D31"/>
    <w:rsid w:val="006C37A4"/>
    <w:rsid w:val="006C7F0B"/>
    <w:rsid w:val="006D3582"/>
    <w:rsid w:val="006D4EDE"/>
    <w:rsid w:val="006D65FF"/>
    <w:rsid w:val="006F3B61"/>
    <w:rsid w:val="007004F3"/>
    <w:rsid w:val="00702173"/>
    <w:rsid w:val="007216D1"/>
    <w:rsid w:val="00725341"/>
    <w:rsid w:val="007266DE"/>
    <w:rsid w:val="007270A9"/>
    <w:rsid w:val="00733E8D"/>
    <w:rsid w:val="0073702B"/>
    <w:rsid w:val="00743D81"/>
    <w:rsid w:val="00764A14"/>
    <w:rsid w:val="007834DB"/>
    <w:rsid w:val="00783CFC"/>
    <w:rsid w:val="00791D54"/>
    <w:rsid w:val="007B4414"/>
    <w:rsid w:val="007C34E3"/>
    <w:rsid w:val="007D1E0F"/>
    <w:rsid w:val="007D2A0C"/>
    <w:rsid w:val="007E3978"/>
    <w:rsid w:val="007F29BC"/>
    <w:rsid w:val="007F560B"/>
    <w:rsid w:val="007F614B"/>
    <w:rsid w:val="00805D5D"/>
    <w:rsid w:val="0080692B"/>
    <w:rsid w:val="008069ED"/>
    <w:rsid w:val="0081485D"/>
    <w:rsid w:val="0081562A"/>
    <w:rsid w:val="008207E0"/>
    <w:rsid w:val="00823DF1"/>
    <w:rsid w:val="00861427"/>
    <w:rsid w:val="0086351E"/>
    <w:rsid w:val="00867A11"/>
    <w:rsid w:val="00894F8B"/>
    <w:rsid w:val="008A3905"/>
    <w:rsid w:val="008A54A4"/>
    <w:rsid w:val="008A63F0"/>
    <w:rsid w:val="008B3322"/>
    <w:rsid w:val="008B68EF"/>
    <w:rsid w:val="008C0B87"/>
    <w:rsid w:val="008C4CC7"/>
    <w:rsid w:val="008D1437"/>
    <w:rsid w:val="008D3515"/>
    <w:rsid w:val="008D3A54"/>
    <w:rsid w:val="008D44CE"/>
    <w:rsid w:val="008D689F"/>
    <w:rsid w:val="008F0D6A"/>
    <w:rsid w:val="008F1BB7"/>
    <w:rsid w:val="008F6427"/>
    <w:rsid w:val="009161AB"/>
    <w:rsid w:val="00916D4B"/>
    <w:rsid w:val="00917D10"/>
    <w:rsid w:val="00920FE1"/>
    <w:rsid w:val="00922E4C"/>
    <w:rsid w:val="0093196A"/>
    <w:rsid w:val="009475DD"/>
    <w:rsid w:val="009549FB"/>
    <w:rsid w:val="009561BB"/>
    <w:rsid w:val="00957F07"/>
    <w:rsid w:val="00961320"/>
    <w:rsid w:val="00961BE1"/>
    <w:rsid w:val="00967674"/>
    <w:rsid w:val="00967B4E"/>
    <w:rsid w:val="00971D9A"/>
    <w:rsid w:val="00974F16"/>
    <w:rsid w:val="0097614F"/>
    <w:rsid w:val="00987481"/>
    <w:rsid w:val="00992140"/>
    <w:rsid w:val="009952A4"/>
    <w:rsid w:val="009C0B66"/>
    <w:rsid w:val="009C3CC0"/>
    <w:rsid w:val="009D311D"/>
    <w:rsid w:val="00A01A3A"/>
    <w:rsid w:val="00A03624"/>
    <w:rsid w:val="00A122AE"/>
    <w:rsid w:val="00A122D8"/>
    <w:rsid w:val="00A15B82"/>
    <w:rsid w:val="00A20E95"/>
    <w:rsid w:val="00A2344F"/>
    <w:rsid w:val="00A23B16"/>
    <w:rsid w:val="00A25092"/>
    <w:rsid w:val="00A35B9A"/>
    <w:rsid w:val="00A44811"/>
    <w:rsid w:val="00A51F13"/>
    <w:rsid w:val="00A559D4"/>
    <w:rsid w:val="00A60282"/>
    <w:rsid w:val="00A63E4A"/>
    <w:rsid w:val="00A82749"/>
    <w:rsid w:val="00A85578"/>
    <w:rsid w:val="00A90773"/>
    <w:rsid w:val="00A90DA7"/>
    <w:rsid w:val="00AA3678"/>
    <w:rsid w:val="00AB1395"/>
    <w:rsid w:val="00AB222E"/>
    <w:rsid w:val="00AB3D3D"/>
    <w:rsid w:val="00AB6A81"/>
    <w:rsid w:val="00AC3AC8"/>
    <w:rsid w:val="00AC3C1F"/>
    <w:rsid w:val="00AD2148"/>
    <w:rsid w:val="00AE2640"/>
    <w:rsid w:val="00AE6CE6"/>
    <w:rsid w:val="00AF0CD6"/>
    <w:rsid w:val="00AF6E3D"/>
    <w:rsid w:val="00B0475A"/>
    <w:rsid w:val="00B314AC"/>
    <w:rsid w:val="00B35AE6"/>
    <w:rsid w:val="00B36510"/>
    <w:rsid w:val="00B45FFB"/>
    <w:rsid w:val="00B53BDA"/>
    <w:rsid w:val="00B6331A"/>
    <w:rsid w:val="00B6587B"/>
    <w:rsid w:val="00B71E9F"/>
    <w:rsid w:val="00B9453B"/>
    <w:rsid w:val="00B9672B"/>
    <w:rsid w:val="00BB15BD"/>
    <w:rsid w:val="00BB1E48"/>
    <w:rsid w:val="00BB54BD"/>
    <w:rsid w:val="00BC2D51"/>
    <w:rsid w:val="00BE02E5"/>
    <w:rsid w:val="00BE430D"/>
    <w:rsid w:val="00C04E6B"/>
    <w:rsid w:val="00C077C1"/>
    <w:rsid w:val="00C22841"/>
    <w:rsid w:val="00C31010"/>
    <w:rsid w:val="00C45551"/>
    <w:rsid w:val="00C528EF"/>
    <w:rsid w:val="00C56C66"/>
    <w:rsid w:val="00C63A7D"/>
    <w:rsid w:val="00C66F7F"/>
    <w:rsid w:val="00C90FCB"/>
    <w:rsid w:val="00CA13A1"/>
    <w:rsid w:val="00CA5624"/>
    <w:rsid w:val="00CB4F74"/>
    <w:rsid w:val="00CB5C5F"/>
    <w:rsid w:val="00CC1754"/>
    <w:rsid w:val="00CC6B87"/>
    <w:rsid w:val="00D0064D"/>
    <w:rsid w:val="00D02A37"/>
    <w:rsid w:val="00D120EF"/>
    <w:rsid w:val="00D141B8"/>
    <w:rsid w:val="00D15C05"/>
    <w:rsid w:val="00D16555"/>
    <w:rsid w:val="00D17D55"/>
    <w:rsid w:val="00D26CBB"/>
    <w:rsid w:val="00D33882"/>
    <w:rsid w:val="00D351E6"/>
    <w:rsid w:val="00D35996"/>
    <w:rsid w:val="00D577B1"/>
    <w:rsid w:val="00D63513"/>
    <w:rsid w:val="00D667BE"/>
    <w:rsid w:val="00DA7597"/>
    <w:rsid w:val="00DD647A"/>
    <w:rsid w:val="00DD7229"/>
    <w:rsid w:val="00DE250C"/>
    <w:rsid w:val="00DE5E3A"/>
    <w:rsid w:val="00DF531E"/>
    <w:rsid w:val="00E02602"/>
    <w:rsid w:val="00E131B0"/>
    <w:rsid w:val="00E13756"/>
    <w:rsid w:val="00E13A5A"/>
    <w:rsid w:val="00E16174"/>
    <w:rsid w:val="00E227B5"/>
    <w:rsid w:val="00E41D0C"/>
    <w:rsid w:val="00E47FB8"/>
    <w:rsid w:val="00E609B3"/>
    <w:rsid w:val="00E61BCE"/>
    <w:rsid w:val="00E62A7E"/>
    <w:rsid w:val="00E64826"/>
    <w:rsid w:val="00E65189"/>
    <w:rsid w:val="00E70108"/>
    <w:rsid w:val="00E81224"/>
    <w:rsid w:val="00EA1554"/>
    <w:rsid w:val="00EA7A26"/>
    <w:rsid w:val="00EB167F"/>
    <w:rsid w:val="00EB20C8"/>
    <w:rsid w:val="00EC6BDC"/>
    <w:rsid w:val="00ED13B5"/>
    <w:rsid w:val="00ED1E91"/>
    <w:rsid w:val="00ED6701"/>
    <w:rsid w:val="00EE2109"/>
    <w:rsid w:val="00EE74AD"/>
    <w:rsid w:val="00EF1787"/>
    <w:rsid w:val="00EF43E3"/>
    <w:rsid w:val="00EF59D9"/>
    <w:rsid w:val="00F02404"/>
    <w:rsid w:val="00F14C63"/>
    <w:rsid w:val="00F26ED1"/>
    <w:rsid w:val="00F31933"/>
    <w:rsid w:val="00F33C6E"/>
    <w:rsid w:val="00F34EB5"/>
    <w:rsid w:val="00F43D3B"/>
    <w:rsid w:val="00F45FA3"/>
    <w:rsid w:val="00F53452"/>
    <w:rsid w:val="00F64825"/>
    <w:rsid w:val="00F64D4E"/>
    <w:rsid w:val="00F758EB"/>
    <w:rsid w:val="00FA036A"/>
    <w:rsid w:val="00FA628E"/>
    <w:rsid w:val="00FC5F16"/>
    <w:rsid w:val="00FC5F60"/>
    <w:rsid w:val="00FD57CD"/>
    <w:rsid w:val="00FE4FF6"/>
    <w:rsid w:val="00FF03D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BDA"/>
    <w:pPr>
      <w:ind w:firstLine="709"/>
    </w:pPr>
    <w:rPr>
      <w:sz w:val="26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9">
    <w:name w:val="Обращение"/>
    <w:basedOn w:val="a"/>
    <w:next w:val="a"/>
    <w:pPr>
      <w:spacing w:before="240" w:after="120"/>
      <w:ind w:firstLine="0"/>
      <w:jc w:val="center"/>
    </w:pPr>
  </w:style>
  <w:style w:type="paragraph" w:customStyle="1" w:styleId="aa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ConsCell">
    <w:name w:val="ConsCell"/>
    <w:rPr>
      <w:snapToGrid w:val="0"/>
      <w:sz w:val="24"/>
    </w:rPr>
  </w:style>
  <w:style w:type="paragraph" w:customStyle="1" w:styleId="ab">
    <w:name w:val="Адресат"/>
    <w:basedOn w:val="a"/>
    <w:pPr>
      <w:spacing w:before="120"/>
      <w:ind w:firstLine="0"/>
    </w:pPr>
    <w:rPr>
      <w:b/>
      <w:lang w:val="en-US"/>
    </w:rPr>
  </w:style>
  <w:style w:type="paragraph" w:styleId="ac">
    <w:name w:val="Body Text Indent"/>
    <w:basedOn w:val="a"/>
    <w:pPr>
      <w:ind w:firstLine="567"/>
      <w:jc w:val="both"/>
    </w:p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ind w:firstLine="567"/>
      <w:jc w:val="center"/>
    </w:pPr>
    <w:rPr>
      <w:sz w:val="24"/>
    </w:rPr>
  </w:style>
  <w:style w:type="paragraph" w:styleId="ad">
    <w:name w:val="Block Text"/>
    <w:basedOn w:val="a"/>
    <w:pPr>
      <w:tabs>
        <w:tab w:val="left" w:pos="4644"/>
        <w:tab w:val="left" w:pos="8522"/>
      </w:tabs>
      <w:ind w:left="284" w:right="283" w:firstLine="0"/>
      <w:jc w:val="center"/>
    </w:pPr>
  </w:style>
  <w:style w:type="paragraph" w:styleId="20">
    <w:name w:val="Body Text 2"/>
    <w:basedOn w:val="a"/>
    <w:pPr>
      <w:ind w:firstLine="0"/>
      <w:jc w:val="both"/>
    </w:pPr>
  </w:style>
  <w:style w:type="table" w:styleId="ae">
    <w:name w:val="Table Grid"/>
    <w:basedOn w:val="a1"/>
    <w:rsid w:val="00397F58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67190D"/>
    <w:pPr>
      <w:shd w:val="clear" w:color="auto" w:fill="000080"/>
    </w:pPr>
    <w:rPr>
      <w:rFonts w:ascii="Tahoma" w:hAnsi="Tahoma" w:cs="Tahoma"/>
      <w:sz w:val="20"/>
    </w:rPr>
  </w:style>
  <w:style w:type="paragraph" w:styleId="af0">
    <w:name w:val="Balloon Text"/>
    <w:basedOn w:val="a"/>
    <w:semiHidden/>
    <w:rsid w:val="006001EB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86351E"/>
    <w:rPr>
      <w:b/>
      <w:caps/>
      <w:sz w:val="28"/>
    </w:rPr>
  </w:style>
  <w:style w:type="paragraph" w:styleId="af1">
    <w:name w:val="No Spacing"/>
    <w:uiPriority w:val="1"/>
    <w:qFormat/>
    <w:rsid w:val="00DE5E3A"/>
    <w:pPr>
      <w:ind w:firstLine="709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A64B548D794FEAAED7066B98FE6AC90A187E47D21CD1CE9130F40EEF594C2b7z3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Links>
    <vt:vector size="6" baseType="variant">
      <vt:variant>
        <vt:i4>3866687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consultantplus://offline/ref=97CA64B548D794FEAAED7066B98FE6AC90A187E47D21CD1CE9130F40EEF594C2b7z3F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2015-08-12T10:04:00Z</dcterms:created>
  <dcterms:modified xsi:type="dcterms:W3CDTF">2015-08-12T10:05:00Z</dcterms:modified>
</cp:coreProperties>
</file>